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611" w14:textId="77777777" w:rsidR="00E333BD" w:rsidRDefault="00297DCC" w:rsidP="009C6072">
      <w:pPr>
        <w:pStyle w:val="Zhlav"/>
      </w:pPr>
      <w:r>
        <w:t xml:space="preserve">  </w:t>
      </w:r>
      <w:r w:rsidR="00F66582">
        <w:t xml:space="preserve"> </w:t>
      </w:r>
    </w:p>
    <w:p w14:paraId="301D3435" w14:textId="77777777" w:rsidR="009C6072" w:rsidRDefault="009C6072" w:rsidP="009C6072">
      <w:pPr>
        <w:pStyle w:val="Zhlav"/>
      </w:pPr>
    </w:p>
    <w:p w14:paraId="6B689A69" w14:textId="77777777" w:rsidR="00E333BD" w:rsidRDefault="007F3671">
      <w:r>
        <w:rPr>
          <w:b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99947C" wp14:editId="1AE226C0">
                <wp:simplePos x="0" y="0"/>
                <wp:positionH relativeFrom="column">
                  <wp:posOffset>-71120</wp:posOffset>
                </wp:positionH>
                <wp:positionV relativeFrom="paragraph">
                  <wp:posOffset>117475</wp:posOffset>
                </wp:positionV>
                <wp:extent cx="6036945" cy="1180465"/>
                <wp:effectExtent l="0" t="3175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6945" cy="11804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493E" id="Rectangle 2" o:spid="_x0000_s1026" style="position:absolute;margin-left:-5.6pt;margin-top:9.25pt;width:475.35pt;height:92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" fillcolor="#bfbfbf" stroked="f" strokecolor="#7f7f7f"/>
            </w:pict>
          </mc:Fallback>
        </mc:AlternateContent>
      </w:r>
    </w:p>
    <w:p w14:paraId="26F8A116" w14:textId="77777777" w:rsidR="00E333BD" w:rsidRDefault="00E333BD"/>
    <w:p w14:paraId="2B48950C" w14:textId="77777777" w:rsidR="00821039" w:rsidRDefault="00821039" w:rsidP="00374254">
      <w:pPr>
        <w:jc w:val="center"/>
        <w:rPr>
          <w:b/>
          <w:snapToGrid w:val="0"/>
          <w:sz w:val="36"/>
          <w:szCs w:val="36"/>
        </w:rPr>
      </w:pPr>
      <w:r w:rsidRPr="00374254">
        <w:rPr>
          <w:b/>
          <w:snapToGrid w:val="0"/>
          <w:sz w:val="36"/>
          <w:szCs w:val="36"/>
        </w:rPr>
        <w:t xml:space="preserve">Zadávací dokumentace </w:t>
      </w:r>
    </w:p>
    <w:p w14:paraId="1A8AAED9" w14:textId="77777777" w:rsidR="00695F70" w:rsidRPr="00144638" w:rsidRDefault="00695F70" w:rsidP="00695F70">
      <w:pPr>
        <w:jc w:val="center"/>
        <w:rPr>
          <w:sz w:val="28"/>
          <w:szCs w:val="28"/>
        </w:rPr>
      </w:pPr>
      <w:r>
        <w:rPr>
          <w:sz w:val="28"/>
          <w:szCs w:val="28"/>
        </w:rPr>
        <w:t>na zakázku malého rozsahu</w:t>
      </w:r>
      <w:r w:rsidRPr="00144638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dodávky, zadávanou </w:t>
      </w:r>
      <w:r w:rsidRPr="00144638">
        <w:rPr>
          <w:sz w:val="28"/>
          <w:szCs w:val="28"/>
        </w:rPr>
        <w:t>v souladu se Závaznými pokyny pro žadatele</w:t>
      </w:r>
      <w:r>
        <w:rPr>
          <w:sz w:val="28"/>
          <w:szCs w:val="28"/>
        </w:rPr>
        <w:t xml:space="preserve"> a příjemce podpory Operačního program</w:t>
      </w:r>
      <w:r w:rsidRPr="00144638">
        <w:rPr>
          <w:sz w:val="28"/>
          <w:szCs w:val="28"/>
        </w:rPr>
        <w:t xml:space="preserve"> Životní prostředí</w:t>
      </w:r>
    </w:p>
    <w:p w14:paraId="55628B3B" w14:textId="77777777" w:rsidR="002A7362" w:rsidRDefault="002A7362" w:rsidP="002A7362">
      <w:pPr>
        <w:jc w:val="center"/>
        <w:rPr>
          <w:sz w:val="28"/>
          <w:szCs w:val="28"/>
        </w:rPr>
      </w:pPr>
    </w:p>
    <w:p w14:paraId="40842C74" w14:textId="77777777" w:rsidR="002A7362" w:rsidRDefault="002A7362" w:rsidP="004E0E76">
      <w:pPr>
        <w:rPr>
          <w:sz w:val="28"/>
          <w:szCs w:val="28"/>
        </w:rPr>
      </w:pPr>
    </w:p>
    <w:p w14:paraId="29AA25B3" w14:textId="77777777" w:rsidR="004E2262" w:rsidRDefault="00297DCC" w:rsidP="002A7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750968" w14:textId="77777777" w:rsidR="00821039" w:rsidRPr="00374254" w:rsidRDefault="00821039" w:rsidP="00374254"/>
    <w:p w14:paraId="47F6E2A0" w14:textId="77777777" w:rsidR="008856EB" w:rsidRPr="00374254" w:rsidRDefault="008856EB" w:rsidP="00374254"/>
    <w:p w14:paraId="6560FA1A" w14:textId="77777777" w:rsidR="00821039" w:rsidRPr="00374254" w:rsidRDefault="00B528C6" w:rsidP="00B528C6">
      <w:pPr>
        <w:tabs>
          <w:tab w:val="left" w:pos="1440"/>
        </w:tabs>
      </w:pPr>
      <w:r>
        <w:tab/>
      </w:r>
    </w:p>
    <w:p w14:paraId="54679973" w14:textId="77777777" w:rsidR="00E96825" w:rsidRPr="00374254" w:rsidRDefault="00E96825" w:rsidP="00374254">
      <w:pPr>
        <w:rPr>
          <w:sz w:val="28"/>
          <w:szCs w:val="28"/>
        </w:rPr>
      </w:pPr>
    </w:p>
    <w:p w14:paraId="2576C119" w14:textId="77777777" w:rsidR="00E96825" w:rsidRPr="00374254" w:rsidRDefault="00E96825" w:rsidP="00374254">
      <w:pPr>
        <w:rPr>
          <w:sz w:val="28"/>
          <w:szCs w:val="28"/>
        </w:rPr>
      </w:pPr>
    </w:p>
    <w:p w14:paraId="57DA9A45" w14:textId="77777777" w:rsidR="00821039" w:rsidRPr="00CB4D4C" w:rsidRDefault="00821039" w:rsidP="00374254">
      <w:pPr>
        <w:rPr>
          <w:i/>
          <w:sz w:val="28"/>
          <w:szCs w:val="28"/>
        </w:rPr>
      </w:pPr>
      <w:r w:rsidRPr="00CB4D4C">
        <w:rPr>
          <w:i/>
          <w:sz w:val="28"/>
          <w:szCs w:val="28"/>
        </w:rPr>
        <w:t>Název zakázky:</w:t>
      </w:r>
    </w:p>
    <w:p w14:paraId="785D4020" w14:textId="77777777" w:rsidR="00821039" w:rsidRPr="00374254" w:rsidRDefault="00821039" w:rsidP="00374254"/>
    <w:p w14:paraId="2C71FD84" w14:textId="77777777" w:rsidR="00E96825" w:rsidRPr="00374254" w:rsidRDefault="00E96825" w:rsidP="00374254"/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5"/>
      </w:tblGrid>
      <w:tr w:rsidR="00144638" w14:paraId="1EB1934D" w14:textId="77777777">
        <w:trPr>
          <w:trHeight w:val="915"/>
        </w:trPr>
        <w:tc>
          <w:tcPr>
            <w:tcW w:w="8525" w:type="dxa"/>
          </w:tcPr>
          <w:p w14:paraId="2C178E64" w14:textId="77777777" w:rsidR="00144638" w:rsidRPr="00374254" w:rsidRDefault="00144638" w:rsidP="00144638"/>
          <w:p w14:paraId="1EBE5936" w14:textId="77777777" w:rsidR="00576644" w:rsidRPr="00374254" w:rsidRDefault="00576644" w:rsidP="000971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„</w:t>
            </w:r>
            <w:r w:rsidR="0009714E" w:rsidRPr="0009714E">
              <w:rPr>
                <w:b/>
                <w:sz w:val="36"/>
                <w:szCs w:val="36"/>
              </w:rPr>
              <w:t>Protipovod</w:t>
            </w:r>
            <w:r w:rsidR="003F2082">
              <w:rPr>
                <w:b/>
                <w:sz w:val="36"/>
                <w:szCs w:val="36"/>
              </w:rPr>
              <w:t>ňová op</w:t>
            </w:r>
            <w:r w:rsidR="00AA51CB">
              <w:rPr>
                <w:b/>
                <w:sz w:val="36"/>
                <w:szCs w:val="36"/>
              </w:rPr>
              <w:t xml:space="preserve">atření </w:t>
            </w:r>
            <w:r w:rsidR="002B6841">
              <w:rPr>
                <w:b/>
                <w:sz w:val="36"/>
                <w:szCs w:val="36"/>
              </w:rPr>
              <w:t xml:space="preserve">obce </w:t>
            </w:r>
            <w:r w:rsidR="00FA5938">
              <w:rPr>
                <w:b/>
                <w:sz w:val="36"/>
                <w:szCs w:val="36"/>
              </w:rPr>
              <w:t>Záměl</w:t>
            </w:r>
            <w:r w:rsidR="00F72851">
              <w:rPr>
                <w:b/>
                <w:sz w:val="36"/>
                <w:szCs w:val="36"/>
              </w:rPr>
              <w:t>“</w:t>
            </w:r>
          </w:p>
          <w:p w14:paraId="07714004" w14:textId="77777777" w:rsidR="00144638" w:rsidRDefault="00144638" w:rsidP="00576644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D6CAD24" w14:textId="77777777" w:rsidR="00821039" w:rsidRPr="00C83C57" w:rsidRDefault="00C83C57" w:rsidP="00C83C57">
      <w:pPr>
        <w:jc w:val="center"/>
        <w:rPr>
          <w:b/>
        </w:rPr>
      </w:pPr>
      <w:r w:rsidRPr="00C83C57">
        <w:rPr>
          <w:b/>
        </w:rPr>
        <w:t xml:space="preserve">Projekt je podpořen z OPŽP, registrační číslo projektu </w:t>
      </w:r>
      <w:r w:rsidR="00FA5938" w:rsidRPr="00FA5938">
        <w:rPr>
          <w:b/>
        </w:rPr>
        <w:t>CZ.05.1.24/0.0/0.0/17_066/0006934</w:t>
      </w:r>
    </w:p>
    <w:p w14:paraId="6D3B1272" w14:textId="77777777" w:rsidR="00821039" w:rsidRPr="00374254" w:rsidRDefault="00821039" w:rsidP="00374254"/>
    <w:p w14:paraId="0E3F8D7D" w14:textId="77777777" w:rsidR="00E96825" w:rsidRPr="00374254" w:rsidRDefault="00E96825" w:rsidP="00374254">
      <w:pPr>
        <w:rPr>
          <w:sz w:val="28"/>
          <w:szCs w:val="28"/>
        </w:rPr>
      </w:pPr>
    </w:p>
    <w:p w14:paraId="3723A171" w14:textId="77777777" w:rsidR="00E96825" w:rsidRPr="00374254" w:rsidRDefault="00E96825" w:rsidP="00374254">
      <w:pPr>
        <w:rPr>
          <w:sz w:val="28"/>
          <w:szCs w:val="28"/>
        </w:rPr>
      </w:pPr>
    </w:p>
    <w:p w14:paraId="6CF54C42" w14:textId="77777777" w:rsidR="00821039" w:rsidRPr="00CB4D4C" w:rsidRDefault="00E333BD" w:rsidP="00374254">
      <w:pPr>
        <w:rPr>
          <w:i/>
          <w:sz w:val="28"/>
          <w:szCs w:val="28"/>
        </w:rPr>
      </w:pPr>
      <w:r>
        <w:rPr>
          <w:i/>
          <w:sz w:val="28"/>
          <w:szCs w:val="28"/>
        </w:rPr>
        <w:t>Z</w:t>
      </w:r>
      <w:r w:rsidR="00821039" w:rsidRPr="00CB4D4C">
        <w:rPr>
          <w:i/>
          <w:sz w:val="28"/>
          <w:szCs w:val="28"/>
        </w:rPr>
        <w:t>adavatel zakázky:</w:t>
      </w:r>
    </w:p>
    <w:p w14:paraId="197B6283" w14:textId="77777777" w:rsidR="00821039" w:rsidRPr="00374254" w:rsidRDefault="007F3671" w:rsidP="0037425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0F55516" wp14:editId="0ECE15D2">
                <wp:simplePos x="0" y="0"/>
                <wp:positionH relativeFrom="column">
                  <wp:posOffset>43180</wp:posOffset>
                </wp:positionH>
                <wp:positionV relativeFrom="paragraph">
                  <wp:posOffset>137795</wp:posOffset>
                </wp:positionV>
                <wp:extent cx="5810250" cy="1371600"/>
                <wp:effectExtent l="0" t="4445" r="4445" b="0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1371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6CDD" id="Rectangle 44" o:spid="_x0000_s1026" style="position:absolute;margin-left:3.4pt;margin-top:10.85pt;width:457.5pt;height:10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" fillcolor="#bfbfbf" stroked="f" strokecolor="#7f7f7f"/>
            </w:pict>
          </mc:Fallback>
        </mc:AlternateContent>
      </w:r>
    </w:p>
    <w:p w14:paraId="2D7EE9AC" w14:textId="77777777" w:rsidR="00356054" w:rsidRPr="00374254" w:rsidRDefault="00356054" w:rsidP="00356054">
      <w:pPr>
        <w:rPr>
          <w:sz w:val="28"/>
          <w:szCs w:val="28"/>
        </w:rPr>
      </w:pPr>
    </w:p>
    <w:p w14:paraId="78D73A28" w14:textId="77777777" w:rsidR="004C5C92" w:rsidRDefault="002B6841" w:rsidP="00C45729">
      <w:pPr>
        <w:jc w:val="center"/>
        <w:rPr>
          <w:b/>
          <w:bCs/>
          <w:color w:val="000000"/>
          <w:sz w:val="32"/>
          <w:szCs w:val="32"/>
        </w:rPr>
      </w:pPr>
      <w:bookmarkStart w:id="0" w:name="_Toc243748617"/>
      <w:r>
        <w:rPr>
          <w:b/>
          <w:bCs/>
          <w:color w:val="000000"/>
          <w:sz w:val="32"/>
          <w:szCs w:val="32"/>
        </w:rPr>
        <w:t xml:space="preserve">Obec </w:t>
      </w:r>
      <w:r w:rsidR="00FA5938">
        <w:rPr>
          <w:b/>
          <w:bCs/>
          <w:color w:val="000000"/>
          <w:sz w:val="32"/>
          <w:szCs w:val="32"/>
        </w:rPr>
        <w:t>Záměl</w:t>
      </w:r>
    </w:p>
    <w:p w14:paraId="73DF0617" w14:textId="77777777" w:rsidR="004C5C92" w:rsidRDefault="00FA5938" w:rsidP="00C45729">
      <w:pPr>
        <w:jc w:val="center"/>
        <w:rPr>
          <w:sz w:val="28"/>
          <w:szCs w:val="28"/>
        </w:rPr>
      </w:pPr>
      <w:r>
        <w:rPr>
          <w:sz w:val="28"/>
          <w:szCs w:val="28"/>
        </w:rPr>
        <w:t>Záměl</w:t>
      </w:r>
      <w:r w:rsidR="002B6841">
        <w:rPr>
          <w:sz w:val="28"/>
          <w:szCs w:val="28"/>
        </w:rPr>
        <w:t xml:space="preserve"> </w:t>
      </w:r>
      <w:r w:rsidR="00961C66">
        <w:rPr>
          <w:sz w:val="28"/>
          <w:szCs w:val="28"/>
        </w:rPr>
        <w:t>158</w:t>
      </w:r>
    </w:p>
    <w:p w14:paraId="4DF9A068" w14:textId="77777777" w:rsidR="00956094" w:rsidRPr="002E57A8" w:rsidRDefault="00961C66" w:rsidP="00C45729">
      <w:pPr>
        <w:jc w:val="center"/>
        <w:rPr>
          <w:sz w:val="28"/>
          <w:szCs w:val="28"/>
        </w:rPr>
      </w:pPr>
      <w:r>
        <w:rPr>
          <w:sz w:val="28"/>
          <w:szCs w:val="28"/>
        </w:rPr>
        <w:t>517 43 Potštejn</w:t>
      </w:r>
    </w:p>
    <w:p w14:paraId="7C8B9FF4" w14:textId="77777777" w:rsidR="00E333BD" w:rsidRDefault="00E333BD" w:rsidP="00374254"/>
    <w:p w14:paraId="13843C3E" w14:textId="77777777" w:rsidR="00334B5E" w:rsidRDefault="00334B5E" w:rsidP="00374254"/>
    <w:p w14:paraId="5307DFE1" w14:textId="77777777" w:rsidR="00334B5E" w:rsidRDefault="00334B5E" w:rsidP="00374254"/>
    <w:p w14:paraId="70248DE8" w14:textId="77777777" w:rsidR="00334B5E" w:rsidRDefault="00334B5E" w:rsidP="00144638">
      <w:pPr>
        <w:jc w:val="center"/>
      </w:pPr>
    </w:p>
    <w:p w14:paraId="4564EEF3" w14:textId="77777777" w:rsidR="007A4461" w:rsidRDefault="007A4461" w:rsidP="00144638">
      <w:pPr>
        <w:jc w:val="center"/>
      </w:pPr>
    </w:p>
    <w:p w14:paraId="4C2FA8E2" w14:textId="77777777" w:rsidR="007A4461" w:rsidRDefault="007A4461" w:rsidP="00144638">
      <w:pPr>
        <w:jc w:val="center"/>
      </w:pPr>
    </w:p>
    <w:p w14:paraId="5B6EC050" w14:textId="77777777" w:rsidR="00522B76" w:rsidRPr="00B3239F" w:rsidRDefault="007F3671" w:rsidP="00522B76">
      <w:pPr>
        <w:rPr>
          <w:rStyle w:val="Nadpis1Char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327D143" wp14:editId="7993C51D">
            <wp:simplePos x="0" y="0"/>
            <wp:positionH relativeFrom="column">
              <wp:posOffset>43180</wp:posOffset>
            </wp:positionH>
            <wp:positionV relativeFrom="line">
              <wp:posOffset>79375</wp:posOffset>
            </wp:positionV>
            <wp:extent cx="2895600" cy="638175"/>
            <wp:effectExtent l="0" t="0" r="0" b="0"/>
            <wp:wrapTight wrapText="bothSides">
              <wp:wrapPolygon edited="0">
                <wp:start x="0" y="0"/>
                <wp:lineTo x="0" y="21278"/>
                <wp:lineTo x="21458" y="21278"/>
                <wp:lineTo x="21458" y="0"/>
                <wp:lineTo x="0" y="0"/>
              </wp:wrapPolygon>
            </wp:wrapTight>
            <wp:docPr id="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t="19710" r="5687" b="1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B8D" w:rsidRPr="00374254">
        <w:br w:type="page"/>
      </w:r>
      <w:bookmarkStart w:id="1" w:name="_Toc252180861"/>
      <w:bookmarkStart w:id="2" w:name="_Toc252181979"/>
      <w:bookmarkStart w:id="3" w:name="_Toc257067669"/>
      <w:bookmarkStart w:id="4" w:name="_Toc257108619"/>
      <w:bookmarkStart w:id="5" w:name="_Toc257109030"/>
      <w:bookmarkStart w:id="6" w:name="_Toc260168826"/>
      <w:r w:rsidR="009E4111" w:rsidRPr="00B3239F">
        <w:rPr>
          <w:rStyle w:val="Nadpis1Char"/>
        </w:rPr>
        <w:lastRenderedPageBreak/>
        <w:t>Obsah</w:t>
      </w:r>
      <w:bookmarkEnd w:id="0"/>
      <w:bookmarkEnd w:id="1"/>
      <w:bookmarkEnd w:id="2"/>
      <w:bookmarkEnd w:id="3"/>
      <w:bookmarkEnd w:id="4"/>
      <w:bookmarkEnd w:id="5"/>
      <w:bookmarkEnd w:id="6"/>
    </w:p>
    <w:p w14:paraId="42D4B193" w14:textId="77777777" w:rsidR="0086481B" w:rsidRDefault="0086481B" w:rsidP="00B233C5">
      <w:pPr>
        <w:pStyle w:val="Nadpis1"/>
        <w:numPr>
          <w:ilvl w:val="0"/>
          <w:numId w:val="0"/>
        </w:numPr>
        <w:ind w:left="720"/>
      </w:pPr>
    </w:p>
    <w:bookmarkStart w:id="7" w:name="_Toc257067670"/>
    <w:bookmarkStart w:id="8" w:name="_Toc257108620"/>
    <w:bookmarkStart w:id="9" w:name="_Toc260168827"/>
    <w:p w14:paraId="74AD3F8C" w14:textId="7774C4CE" w:rsidR="00B576F6" w:rsidRDefault="002133CB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FB1E88">
        <w:rPr>
          <w:bCs w:val="0"/>
          <w:sz w:val="24"/>
          <w:szCs w:val="24"/>
        </w:rPr>
        <w:fldChar w:fldCharType="begin"/>
      </w:r>
      <w:r w:rsidRPr="00FB1E88">
        <w:rPr>
          <w:bCs w:val="0"/>
          <w:sz w:val="24"/>
          <w:szCs w:val="24"/>
        </w:rPr>
        <w:instrText xml:space="preserve"> TOC \o "1-3" \h \z \u </w:instrText>
      </w:r>
      <w:r w:rsidRPr="00FB1E88">
        <w:rPr>
          <w:bCs w:val="0"/>
          <w:sz w:val="24"/>
          <w:szCs w:val="24"/>
        </w:rPr>
        <w:fldChar w:fldCharType="separate"/>
      </w:r>
      <w:hyperlink w:anchor="_Toc528321839" w:history="1">
        <w:r w:rsidR="00B576F6" w:rsidRPr="00EA4A49">
          <w:rPr>
            <w:rStyle w:val="Hypertextovodkaz"/>
            <w:noProof/>
            <w:highlight w:val="lightGray"/>
          </w:rPr>
          <w:t>1.</w:t>
        </w:r>
        <w:r w:rsidR="00B576F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B576F6" w:rsidRPr="00EA4A49">
          <w:rPr>
            <w:rStyle w:val="Hypertextovodkaz"/>
            <w:noProof/>
            <w:highlight w:val="lightGray"/>
          </w:rPr>
          <w:t>Preambule</w:t>
        </w:r>
        <w:r w:rsidR="00B576F6">
          <w:rPr>
            <w:noProof/>
            <w:webHidden/>
          </w:rPr>
          <w:tab/>
        </w:r>
        <w:r w:rsidR="00B576F6">
          <w:rPr>
            <w:noProof/>
            <w:webHidden/>
          </w:rPr>
          <w:fldChar w:fldCharType="begin"/>
        </w:r>
        <w:r w:rsidR="00B576F6">
          <w:rPr>
            <w:noProof/>
            <w:webHidden/>
          </w:rPr>
          <w:instrText xml:space="preserve"> PAGEREF _Toc528321839 \h </w:instrText>
        </w:r>
        <w:r w:rsidR="00B576F6">
          <w:rPr>
            <w:noProof/>
            <w:webHidden/>
          </w:rPr>
        </w:r>
        <w:r w:rsidR="00B576F6"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3</w:t>
        </w:r>
        <w:r w:rsidR="00B576F6">
          <w:rPr>
            <w:noProof/>
            <w:webHidden/>
          </w:rPr>
          <w:fldChar w:fldCharType="end"/>
        </w:r>
      </w:hyperlink>
    </w:p>
    <w:p w14:paraId="356BD452" w14:textId="056998B9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40" w:history="1">
        <w:r w:rsidRPr="00EA4A49">
          <w:rPr>
            <w:rStyle w:val="Hypertextovodkaz"/>
            <w:noProof/>
            <w:highlight w:val="lightGray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Informace o zadavateli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BD2E60" w14:textId="14F90B05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41" w:history="1">
        <w:r w:rsidRPr="00EA4A49">
          <w:rPr>
            <w:rStyle w:val="Hypertextovodkaz"/>
            <w:noProof/>
            <w:highlight w:val="lightGray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zastoupení zadavatele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A8D185" w14:textId="7659A890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42" w:history="1">
        <w:r w:rsidRPr="00EA4A49">
          <w:rPr>
            <w:rStyle w:val="Hypertextovodkaz"/>
            <w:noProof/>
            <w:highlight w:val="lightGray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Předmět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7AC172" w14:textId="0E012689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43" w:history="1">
        <w:r w:rsidRPr="00EA4A49">
          <w:rPr>
            <w:rStyle w:val="Hypertextovodkaz"/>
            <w:noProof/>
            <w:highlight w:val="lightGray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KLASIFIKACE předmětu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5BFBFF" w14:textId="156138C3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44" w:history="1">
        <w:r w:rsidRPr="00EA4A49">
          <w:rPr>
            <w:rStyle w:val="Hypertextovodkaz"/>
            <w:noProof/>
            <w:highlight w:val="lightGray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předpokládaná hodnota veřejné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DF2759" w14:textId="0B9DF6DE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45" w:history="1">
        <w:r w:rsidRPr="00EA4A49">
          <w:rPr>
            <w:rStyle w:val="Hypertextovodkaz"/>
            <w:noProof/>
            <w:highlight w:val="lightGray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Lhůta a místo plnění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F566A2" w14:textId="145005C6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46" w:history="1">
        <w:r w:rsidRPr="00EA4A49">
          <w:rPr>
            <w:rStyle w:val="Hypertextovodkaz"/>
            <w:noProof/>
            <w:highlight w:val="lightGray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Obchodní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6F44DE" w14:textId="091689CE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47" w:history="1">
        <w:r w:rsidRPr="00EA4A49">
          <w:rPr>
            <w:rStyle w:val="Hypertextovodkaz"/>
            <w:noProof/>
            <w:highlight w:val="lightGray"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kvalitativní a Technické požadavky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9B1E7C5" w14:textId="6ED40535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48" w:history="1">
        <w:r w:rsidRPr="00EA4A49">
          <w:rPr>
            <w:rStyle w:val="Hypertextovodkaz"/>
            <w:noProof/>
            <w:highlight w:val="lightGray"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Požadavek na způsob zpracování nabídkové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915326D" w14:textId="50396742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49" w:history="1">
        <w:r w:rsidRPr="00EA4A49">
          <w:rPr>
            <w:rStyle w:val="Hypertextovodkaz"/>
            <w:noProof/>
            <w:highlight w:val="lightGray"/>
          </w:rPr>
          <w:t>11.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Požadavky na prokázání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D3C72D7" w14:textId="0C03AFCC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50" w:history="1">
        <w:r w:rsidRPr="00EA4A49">
          <w:rPr>
            <w:rStyle w:val="Hypertextovodkaz"/>
            <w:noProof/>
            <w:highlight w:val="lightGray"/>
          </w:rPr>
          <w:t>12.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Základní způsobilost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0E6385" w14:textId="1D92AB48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51" w:history="1">
        <w:r w:rsidRPr="00EA4A49">
          <w:rPr>
            <w:rStyle w:val="Hypertextovodkaz"/>
            <w:noProof/>
            <w:highlight w:val="lightGray"/>
          </w:rPr>
          <w:t>13.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Profesní způsobilost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A0CAEBF" w14:textId="040A6B62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52" w:history="1">
        <w:r w:rsidRPr="00EA4A49">
          <w:rPr>
            <w:rStyle w:val="Hypertextovodkaz"/>
            <w:noProof/>
            <w:highlight w:val="lightGray"/>
          </w:rPr>
          <w:t>14.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technická kvalifikace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398AF86" w14:textId="350D4005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53" w:history="1">
        <w:r w:rsidRPr="00EA4A49">
          <w:rPr>
            <w:rStyle w:val="Hypertextovodkaz"/>
            <w:noProof/>
            <w:highlight w:val="lightGray"/>
          </w:rPr>
          <w:t>15.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Pokyny pro zpracování nabídky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3929539" w14:textId="209114F1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54" w:history="1">
        <w:r w:rsidRPr="00EA4A49">
          <w:rPr>
            <w:rStyle w:val="Hypertextovodkaz"/>
            <w:noProof/>
            <w:highlight w:val="lightGray"/>
          </w:rPr>
          <w:t>16.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Způsob hodnocení nabídek podle hodnotících kritérií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9739AF9" w14:textId="57E937C5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55" w:history="1">
        <w:r w:rsidRPr="00EA4A49">
          <w:rPr>
            <w:rStyle w:val="Hypertextovodkaz"/>
            <w:noProof/>
            <w:highlight w:val="lightGray"/>
          </w:rPr>
          <w:t>17.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Poskytnutí ZADÁVACÍ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30D389E" w14:textId="019F8A75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56" w:history="1">
        <w:r w:rsidRPr="00EA4A49">
          <w:rPr>
            <w:rStyle w:val="Hypertextovodkaz"/>
            <w:noProof/>
            <w:highlight w:val="lightGray"/>
          </w:rPr>
          <w:t>18.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Prohlídka místa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D41F065" w14:textId="745D9727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57" w:history="1">
        <w:r w:rsidRPr="00EA4A49">
          <w:rPr>
            <w:rStyle w:val="Hypertextovodkaz"/>
            <w:noProof/>
            <w:highlight w:val="lightGray"/>
          </w:rPr>
          <w:t>19.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LHŮTA a místo PRO PODÁNÍ NABÍDEK, otevírání nabídek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5B03B38" w14:textId="57DB24A5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58" w:history="1">
        <w:r w:rsidRPr="00EA4A49">
          <w:rPr>
            <w:rStyle w:val="Hypertextovodkaz"/>
            <w:noProof/>
            <w:highlight w:val="lightGray"/>
          </w:rPr>
          <w:t>20.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Vysvětlení zadávacích podmínek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4DC95CF" w14:textId="2EA4FA0B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59" w:history="1">
        <w:r w:rsidRPr="00EA4A49">
          <w:rPr>
            <w:rStyle w:val="Hypertextovodkaz"/>
            <w:noProof/>
            <w:highlight w:val="lightGray"/>
          </w:rPr>
          <w:t>21.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Ostatní informace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D6BDE19" w14:textId="047FDD4B" w:rsidR="00B576F6" w:rsidRDefault="00B576F6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28321860" w:history="1">
        <w:r w:rsidRPr="00EA4A49">
          <w:rPr>
            <w:rStyle w:val="Hypertextovodkaz"/>
            <w:noProof/>
            <w:highlight w:val="lightGray"/>
          </w:rPr>
          <w:t>22.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EA4A49">
          <w:rPr>
            <w:rStyle w:val="Hypertextovodkaz"/>
            <w:noProof/>
            <w:highlight w:val="lightGray"/>
          </w:rPr>
          <w:t>Přílohy zadávací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_Toc528321860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223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E342BE3" w14:textId="77777777" w:rsidR="00B3239F" w:rsidRPr="004E2262" w:rsidRDefault="002133CB" w:rsidP="00B233C5">
      <w:pPr>
        <w:pStyle w:val="Nadpis1"/>
        <w:numPr>
          <w:ilvl w:val="0"/>
          <w:numId w:val="0"/>
        </w:numPr>
        <w:ind w:left="720"/>
      </w:pPr>
      <w:r w:rsidRPr="00FB1E88">
        <w:rPr>
          <w:snapToGrid/>
          <w:sz w:val="24"/>
          <w:szCs w:val="24"/>
        </w:rPr>
        <w:fldChar w:fldCharType="end"/>
      </w:r>
    </w:p>
    <w:p w14:paraId="62849641" w14:textId="77777777" w:rsidR="00821039" w:rsidRPr="007668B1" w:rsidRDefault="00B3239F" w:rsidP="00F10D43">
      <w:pPr>
        <w:pStyle w:val="Nadpis1"/>
        <w:rPr>
          <w:highlight w:val="lightGray"/>
        </w:rPr>
      </w:pPr>
      <w:r>
        <w:br w:type="page"/>
      </w:r>
      <w:bookmarkStart w:id="10" w:name="_Toc528321839"/>
      <w:r w:rsidR="00821039" w:rsidRPr="007668B1">
        <w:rPr>
          <w:highlight w:val="lightGray"/>
        </w:rPr>
        <w:lastRenderedPageBreak/>
        <w:t>Preambule</w:t>
      </w:r>
      <w:bookmarkEnd w:id="7"/>
      <w:bookmarkEnd w:id="8"/>
      <w:bookmarkEnd w:id="9"/>
      <w:bookmarkEnd w:id="10"/>
      <w:r w:rsidR="00821039" w:rsidRPr="007668B1">
        <w:rPr>
          <w:highlight w:val="lightGray"/>
        </w:rPr>
        <w:t xml:space="preserve"> </w:t>
      </w:r>
    </w:p>
    <w:p w14:paraId="13851FF2" w14:textId="77777777" w:rsidR="007073E6" w:rsidRDefault="007073E6" w:rsidP="007073E6">
      <w:pPr>
        <w:jc w:val="both"/>
        <w:rPr>
          <w:bCs/>
        </w:rPr>
      </w:pPr>
    </w:p>
    <w:p w14:paraId="752742B4" w14:textId="77777777" w:rsidR="00747A5E" w:rsidRDefault="004E0E76" w:rsidP="00747A5E">
      <w:pPr>
        <w:jc w:val="both"/>
        <w:rPr>
          <w:szCs w:val="18"/>
        </w:rPr>
      </w:pPr>
      <w:r>
        <w:rPr>
          <w:szCs w:val="18"/>
        </w:rPr>
        <w:t>Tato zadávací dokumentace je vypracována jako podklad pro podání nabídek v</w:t>
      </w:r>
      <w:r w:rsidR="003F2A5E">
        <w:rPr>
          <w:szCs w:val="18"/>
        </w:rPr>
        <w:t> </w:t>
      </w:r>
      <w:r>
        <w:rPr>
          <w:szCs w:val="18"/>
        </w:rPr>
        <w:t>rámci</w:t>
      </w:r>
      <w:r w:rsidR="007D48A1">
        <w:rPr>
          <w:szCs w:val="18"/>
        </w:rPr>
        <w:t xml:space="preserve"> výběrového</w:t>
      </w:r>
      <w:r w:rsidR="003F2A5E">
        <w:rPr>
          <w:szCs w:val="18"/>
        </w:rPr>
        <w:t xml:space="preserve"> řízení na</w:t>
      </w:r>
      <w:r w:rsidR="00F54EE3">
        <w:rPr>
          <w:szCs w:val="18"/>
        </w:rPr>
        <w:t xml:space="preserve"> </w:t>
      </w:r>
      <w:r w:rsidR="003F2A5E">
        <w:rPr>
          <w:szCs w:val="18"/>
        </w:rPr>
        <w:t>veřejnou zakázku</w:t>
      </w:r>
      <w:r w:rsidR="007D48A1">
        <w:rPr>
          <w:szCs w:val="18"/>
        </w:rPr>
        <w:t xml:space="preserve"> malého rozsahu</w:t>
      </w:r>
      <w:r w:rsidR="003F2A5E">
        <w:rPr>
          <w:szCs w:val="18"/>
        </w:rPr>
        <w:t xml:space="preserve"> </w:t>
      </w:r>
      <w:r w:rsidR="00747A5E">
        <w:rPr>
          <w:szCs w:val="18"/>
        </w:rPr>
        <w:t xml:space="preserve">na dodávky, zadávanou </w:t>
      </w:r>
      <w:r w:rsidR="007D48A1">
        <w:rPr>
          <w:szCs w:val="18"/>
        </w:rPr>
        <w:t>mimo režim</w:t>
      </w:r>
      <w:r w:rsidR="00083073">
        <w:rPr>
          <w:szCs w:val="18"/>
        </w:rPr>
        <w:t xml:space="preserve"> zákona č. </w:t>
      </w:r>
      <w:r w:rsidR="00E64CE1">
        <w:rPr>
          <w:szCs w:val="18"/>
        </w:rPr>
        <w:t>134/201</w:t>
      </w:r>
      <w:r w:rsidR="00747A5E">
        <w:rPr>
          <w:szCs w:val="18"/>
        </w:rPr>
        <w:t>6 Sb., o</w:t>
      </w:r>
      <w:r w:rsidR="00E64CE1">
        <w:rPr>
          <w:szCs w:val="18"/>
        </w:rPr>
        <w:t xml:space="preserve"> zadávání</w:t>
      </w:r>
      <w:r w:rsidR="009B7965">
        <w:rPr>
          <w:szCs w:val="18"/>
        </w:rPr>
        <w:t xml:space="preserve"> veřejných zakázkách</w:t>
      </w:r>
      <w:r w:rsidR="00747A5E">
        <w:rPr>
          <w:szCs w:val="18"/>
        </w:rPr>
        <w:t xml:space="preserve"> </w:t>
      </w:r>
      <w:r w:rsidR="00F54EE3">
        <w:rPr>
          <w:szCs w:val="18"/>
        </w:rPr>
        <w:t>(dále jen „zákon“) a</w:t>
      </w:r>
      <w:r w:rsidR="00083073">
        <w:rPr>
          <w:szCs w:val="18"/>
        </w:rPr>
        <w:t> </w:t>
      </w:r>
      <w:r w:rsidR="00C3322C">
        <w:rPr>
          <w:szCs w:val="18"/>
        </w:rPr>
        <w:t>v souladu s</w:t>
      </w:r>
      <w:r w:rsidR="00C45729">
        <w:rPr>
          <w:szCs w:val="18"/>
        </w:rPr>
        <w:t> </w:t>
      </w:r>
      <w:r w:rsidR="00083073" w:rsidRPr="00083073">
        <w:rPr>
          <w:szCs w:val="18"/>
        </w:rPr>
        <w:t>Pravidly pro žadatele a příjemce podpory v Operačním programu Životní prostředí</w:t>
      </w:r>
      <w:r w:rsidR="00C3322C">
        <w:rPr>
          <w:szCs w:val="18"/>
        </w:rPr>
        <w:t xml:space="preserve"> (dále jen „OPŽP“).</w:t>
      </w:r>
      <w:r w:rsidR="007D48A1">
        <w:rPr>
          <w:szCs w:val="18"/>
        </w:rPr>
        <w:t xml:space="preserve"> </w:t>
      </w:r>
      <w:r w:rsidR="007D48A1">
        <w:rPr>
          <w:bCs/>
        </w:rPr>
        <w:t xml:space="preserve">Pokud se v textu vyskytne odkaz na zákon, jedná se pouze </w:t>
      </w:r>
      <w:r w:rsidR="009B78F1">
        <w:rPr>
          <w:bCs/>
        </w:rPr>
        <w:t xml:space="preserve">o </w:t>
      </w:r>
      <w:r w:rsidR="007D48A1">
        <w:rPr>
          <w:bCs/>
        </w:rPr>
        <w:t>podpůrné použití konkrétního ustanovení zákona.</w:t>
      </w:r>
      <w:r w:rsidR="00747A5E">
        <w:rPr>
          <w:szCs w:val="18"/>
        </w:rPr>
        <w:t xml:space="preserve"> </w:t>
      </w:r>
      <w:r w:rsidR="00747A5E">
        <w:t>Podrobnosti k předmětu plnění veřejné zakázky jsou uvedeny v přílohách zadávací dokumentace.</w:t>
      </w:r>
      <w:r w:rsidR="00F70604">
        <w:t xml:space="preserve"> </w:t>
      </w:r>
      <w:r w:rsidR="00F54EE3">
        <w:rPr>
          <w:szCs w:val="18"/>
        </w:rPr>
        <w:t>Podáním nabídky v zadávacím</w:t>
      </w:r>
      <w:r w:rsidR="00083073">
        <w:rPr>
          <w:szCs w:val="18"/>
        </w:rPr>
        <w:t xml:space="preserve"> řízení přijímá uchazeč plně a </w:t>
      </w:r>
      <w:r w:rsidR="00747A5E" w:rsidRPr="00374254">
        <w:rPr>
          <w:szCs w:val="18"/>
        </w:rPr>
        <w:t xml:space="preserve">bez výhrad zadávací </w:t>
      </w:r>
      <w:r w:rsidR="00747A5E">
        <w:rPr>
          <w:szCs w:val="18"/>
        </w:rPr>
        <w:t>podmínky, včetně všech příloh a </w:t>
      </w:r>
      <w:r w:rsidR="00747A5E" w:rsidRPr="00374254">
        <w:rPr>
          <w:szCs w:val="18"/>
        </w:rPr>
        <w:t>případných dodatků k těmto zadávacím podmínkám. Pokud uchazeč neposkytne včas všechny požadované informace a dokumentaci, nebo pokud jeho nabídka nebude v každém ohledu odpovídat zadávacím podmínkám, může to mít za důsledek vyřazení nabídky a</w:t>
      </w:r>
      <w:r w:rsidR="00747A5E">
        <w:rPr>
          <w:szCs w:val="18"/>
        </w:rPr>
        <w:t> následné vyloučení uchazeče z</w:t>
      </w:r>
      <w:r w:rsidR="00F54EE3">
        <w:rPr>
          <w:szCs w:val="18"/>
        </w:rPr>
        <w:t>e</w:t>
      </w:r>
      <w:r w:rsidR="00C45729">
        <w:rPr>
          <w:szCs w:val="18"/>
        </w:rPr>
        <w:t> </w:t>
      </w:r>
      <w:r w:rsidR="00F54EE3">
        <w:rPr>
          <w:szCs w:val="18"/>
        </w:rPr>
        <w:t xml:space="preserve">zadávacího </w:t>
      </w:r>
      <w:r w:rsidR="00747A5E">
        <w:rPr>
          <w:szCs w:val="18"/>
        </w:rPr>
        <w:t>řízení. V úvahu nelze vzít žádnou výhradu uchazeče k zadávacím podmínkám obsaženou v jeho nabídce, jakákoliv výhrada znamená okamžité vyřazení nabídky a vyloučení uchazeče.</w:t>
      </w:r>
      <w:r w:rsidR="00DC1DBE">
        <w:rPr>
          <w:szCs w:val="18"/>
        </w:rPr>
        <w:t xml:space="preserve"> Uchazečům nenáleží náhrada nákladů spojených s přípravou nabídky.</w:t>
      </w:r>
      <w:r w:rsidR="009B7965">
        <w:rPr>
          <w:szCs w:val="18"/>
        </w:rPr>
        <w:t xml:space="preserve"> </w:t>
      </w:r>
    </w:p>
    <w:p w14:paraId="7E36F1A4" w14:textId="77777777" w:rsidR="00747A5E" w:rsidRPr="00182021" w:rsidRDefault="00747A5E" w:rsidP="00747A5E">
      <w:pPr>
        <w:autoSpaceDE w:val="0"/>
        <w:autoSpaceDN w:val="0"/>
        <w:adjustRightInd w:val="0"/>
        <w:jc w:val="both"/>
        <w:rPr>
          <w:rStyle w:val="st1"/>
          <w:szCs w:val="20"/>
        </w:rPr>
      </w:pPr>
      <w:r w:rsidRPr="00182021">
        <w:rPr>
          <w:szCs w:val="20"/>
        </w:rPr>
        <w:t>Realizace předmětné veřejné zakáz</w:t>
      </w:r>
      <w:r>
        <w:rPr>
          <w:szCs w:val="20"/>
        </w:rPr>
        <w:t>ky je podmíněna získáním podpory</w:t>
      </w:r>
      <w:r w:rsidR="003F756C">
        <w:rPr>
          <w:szCs w:val="20"/>
        </w:rPr>
        <w:t xml:space="preserve"> z</w:t>
      </w:r>
      <w:r w:rsidR="00C3322C">
        <w:rPr>
          <w:szCs w:val="20"/>
        </w:rPr>
        <w:t xml:space="preserve"> OPŽP</w:t>
      </w:r>
      <w:r w:rsidRPr="00182021">
        <w:rPr>
          <w:szCs w:val="20"/>
        </w:rPr>
        <w:t xml:space="preserve">, tzn., pokud nebude </w:t>
      </w:r>
      <w:r w:rsidR="00B576F6">
        <w:rPr>
          <w:szCs w:val="20"/>
        </w:rPr>
        <w:t>vydáno rozhodnutí</w:t>
      </w:r>
      <w:r w:rsidRPr="00182021">
        <w:rPr>
          <w:rStyle w:val="st1"/>
          <w:bCs/>
          <w:szCs w:val="20"/>
        </w:rPr>
        <w:t xml:space="preserve"> o poskytnutí</w:t>
      </w:r>
      <w:r w:rsidR="003F756C">
        <w:rPr>
          <w:rStyle w:val="st1"/>
          <w:szCs w:val="20"/>
        </w:rPr>
        <w:t xml:space="preserve"> podpory</w:t>
      </w:r>
      <w:r w:rsidRPr="00182021">
        <w:rPr>
          <w:rStyle w:val="st1"/>
          <w:bCs/>
          <w:szCs w:val="20"/>
        </w:rPr>
        <w:t>, vyhrazuje si zadavat</w:t>
      </w:r>
      <w:r>
        <w:rPr>
          <w:rStyle w:val="st1"/>
          <w:bCs/>
          <w:szCs w:val="20"/>
        </w:rPr>
        <w:t>el právo zrušit zadávací řízení</w:t>
      </w:r>
      <w:r w:rsidRPr="00182021">
        <w:rPr>
          <w:rStyle w:val="st1"/>
          <w:bCs/>
          <w:szCs w:val="20"/>
        </w:rPr>
        <w:t xml:space="preserve">, případně odstoupit od smlouvy. </w:t>
      </w:r>
    </w:p>
    <w:p w14:paraId="1CE12355" w14:textId="77777777" w:rsidR="004E0E76" w:rsidRDefault="00747A5E" w:rsidP="007073E6">
      <w:pPr>
        <w:jc w:val="both"/>
        <w:rPr>
          <w:szCs w:val="18"/>
        </w:rPr>
      </w:pPr>
      <w:r>
        <w:rPr>
          <w:szCs w:val="18"/>
        </w:rPr>
        <w:t xml:space="preserve"> </w:t>
      </w:r>
      <w:r w:rsidR="004E0E76">
        <w:rPr>
          <w:szCs w:val="18"/>
        </w:rPr>
        <w:t xml:space="preserve"> </w:t>
      </w:r>
    </w:p>
    <w:p w14:paraId="04152603" w14:textId="77777777" w:rsidR="000E553B" w:rsidRPr="00374254" w:rsidRDefault="000E553B" w:rsidP="0019565A">
      <w:pPr>
        <w:tabs>
          <w:tab w:val="left" w:pos="284"/>
        </w:tabs>
        <w:jc w:val="both"/>
      </w:pPr>
    </w:p>
    <w:p w14:paraId="3A5FE20F" w14:textId="77777777" w:rsidR="00821039" w:rsidRPr="007668B1" w:rsidRDefault="00821039" w:rsidP="00F10D43">
      <w:pPr>
        <w:pStyle w:val="Nadpis1"/>
        <w:rPr>
          <w:highlight w:val="lightGray"/>
        </w:rPr>
      </w:pPr>
      <w:bookmarkStart w:id="11" w:name="_Toc257067671"/>
      <w:bookmarkStart w:id="12" w:name="_Toc257108621"/>
      <w:bookmarkStart w:id="13" w:name="_Toc260168828"/>
      <w:bookmarkStart w:id="14" w:name="_Toc528321840"/>
      <w:r w:rsidRPr="007668B1">
        <w:rPr>
          <w:highlight w:val="lightGray"/>
        </w:rPr>
        <w:t>Informace o zadavateli veřejné zakázky</w:t>
      </w:r>
      <w:bookmarkEnd w:id="11"/>
      <w:bookmarkEnd w:id="12"/>
      <w:bookmarkEnd w:id="13"/>
      <w:bookmarkEnd w:id="14"/>
    </w:p>
    <w:p w14:paraId="0B70304B" w14:textId="77777777" w:rsidR="00E85065" w:rsidRPr="00374254" w:rsidRDefault="00E85065" w:rsidP="0019565A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69F974BA" w14:textId="77777777" w:rsidR="002B6841" w:rsidRDefault="002B6841" w:rsidP="002B6841">
      <w:r>
        <w:t xml:space="preserve">Zadavatel:                                             </w:t>
      </w:r>
      <w:r>
        <w:tab/>
        <w:t xml:space="preserve">Obec </w:t>
      </w:r>
      <w:r w:rsidR="00FA5938">
        <w:t>Záměl</w:t>
      </w:r>
    </w:p>
    <w:p w14:paraId="21FFE85A" w14:textId="77777777" w:rsidR="002B6841" w:rsidRDefault="002B6841" w:rsidP="002B6841">
      <w:r>
        <w:t>Adresa: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 w:rsidR="00FA5938">
        <w:t>Záměl</w:t>
      </w:r>
      <w:r>
        <w:t xml:space="preserve"> </w:t>
      </w:r>
      <w:r w:rsidR="00B41740">
        <w:t>158, 517 43 Potštejn</w:t>
      </w:r>
      <w:r>
        <w:t xml:space="preserve">                                                                            </w:t>
      </w:r>
    </w:p>
    <w:p w14:paraId="718183EF" w14:textId="77777777" w:rsidR="002B6841" w:rsidRDefault="002B6841" w:rsidP="002B6841">
      <w:r>
        <w:t xml:space="preserve">IČ:                                                         </w:t>
      </w:r>
      <w:r>
        <w:tab/>
      </w:r>
      <w:r w:rsidR="00B41740">
        <w:t>275531</w:t>
      </w:r>
    </w:p>
    <w:p w14:paraId="10AF4D5B" w14:textId="77777777" w:rsidR="002B6841" w:rsidRDefault="002B6841" w:rsidP="002B6841">
      <w:r>
        <w:t xml:space="preserve">Osoba pověřená jednat za zadavatele:  </w:t>
      </w:r>
      <w:r>
        <w:tab/>
      </w:r>
      <w:r w:rsidR="00B41740">
        <w:t>Josef Novotný,</w:t>
      </w:r>
      <w:r>
        <w:t xml:space="preserve"> starosta</w:t>
      </w:r>
    </w:p>
    <w:p w14:paraId="30375455" w14:textId="77777777" w:rsidR="002B6841" w:rsidRDefault="002B6841" w:rsidP="002B6841">
      <w:r>
        <w:t xml:space="preserve">Telefon:                                                </w:t>
      </w:r>
      <w:r>
        <w:tab/>
        <w:t>+ 420</w:t>
      </w:r>
      <w:r w:rsidR="00B41740">
        <w:t> 494 546 811</w:t>
      </w:r>
    </w:p>
    <w:p w14:paraId="55AB042A" w14:textId="77777777" w:rsidR="002B6841" w:rsidRDefault="002B6841" w:rsidP="002B6841">
      <w:r>
        <w:t xml:space="preserve">E-mail:                                                  </w:t>
      </w:r>
      <w:r>
        <w:tab/>
      </w:r>
      <w:r w:rsidR="00B41740" w:rsidRPr="00B41740">
        <w:t>obeczamel@obeczamel.cz</w:t>
      </w:r>
    </w:p>
    <w:p w14:paraId="1CCB9D72" w14:textId="77777777" w:rsidR="0019565A" w:rsidRPr="00374254" w:rsidRDefault="002B6841" w:rsidP="002B6841">
      <w:r>
        <w:t xml:space="preserve">  </w:t>
      </w:r>
    </w:p>
    <w:p w14:paraId="4A63DE41" w14:textId="77777777" w:rsidR="00C12170" w:rsidRPr="007668B1" w:rsidRDefault="00C12170" w:rsidP="00F10D43">
      <w:pPr>
        <w:pStyle w:val="Nadpis1"/>
        <w:rPr>
          <w:highlight w:val="lightGray"/>
        </w:rPr>
      </w:pPr>
      <w:bookmarkStart w:id="15" w:name="_Toc257067672"/>
      <w:bookmarkStart w:id="16" w:name="_Toc257108622"/>
      <w:bookmarkStart w:id="17" w:name="_Toc260168829"/>
      <w:bookmarkStart w:id="18" w:name="_Toc528321841"/>
      <w:r w:rsidRPr="007668B1">
        <w:rPr>
          <w:highlight w:val="lightGray"/>
        </w:rPr>
        <w:t>zastoupení zadavatele</w:t>
      </w:r>
      <w:bookmarkEnd w:id="15"/>
      <w:bookmarkEnd w:id="16"/>
      <w:bookmarkEnd w:id="17"/>
      <w:bookmarkEnd w:id="18"/>
      <w:r w:rsidRPr="007668B1">
        <w:rPr>
          <w:highlight w:val="lightGray"/>
        </w:rPr>
        <w:t xml:space="preserve"> </w:t>
      </w:r>
    </w:p>
    <w:p w14:paraId="74523429" w14:textId="77777777" w:rsidR="0019565A" w:rsidRDefault="0019565A" w:rsidP="0019565A">
      <w:pPr>
        <w:pStyle w:val="normalodsazene"/>
        <w:spacing w:before="0" w:beforeAutospacing="0" w:after="0" w:afterAutospacing="0"/>
        <w:jc w:val="both"/>
        <w:rPr>
          <w:sz w:val="24"/>
        </w:rPr>
      </w:pPr>
    </w:p>
    <w:p w14:paraId="10A7ECDA" w14:textId="77777777" w:rsidR="007D48A1" w:rsidRPr="00C12170" w:rsidRDefault="007D48A1" w:rsidP="007D48A1">
      <w:pPr>
        <w:pStyle w:val="normalodsazene"/>
        <w:spacing w:before="0" w:beforeAutospacing="0" w:after="0" w:afterAutospacing="0"/>
        <w:jc w:val="both"/>
        <w:rPr>
          <w:sz w:val="24"/>
        </w:rPr>
      </w:pPr>
      <w:r>
        <w:rPr>
          <w:sz w:val="24"/>
        </w:rPr>
        <w:t>Zadavatel se rozhodl</w:t>
      </w:r>
      <w:r w:rsidRPr="00C12170">
        <w:rPr>
          <w:sz w:val="24"/>
        </w:rPr>
        <w:t xml:space="preserve"> nechat se zastoupit při výkonu práv a povinností souvisejících s</w:t>
      </w:r>
      <w:r w:rsidR="00C45729">
        <w:rPr>
          <w:sz w:val="24"/>
        </w:rPr>
        <w:t> </w:t>
      </w:r>
      <w:r>
        <w:rPr>
          <w:sz w:val="24"/>
        </w:rPr>
        <w:t>výběrovým</w:t>
      </w:r>
      <w:r w:rsidRPr="00C12170">
        <w:rPr>
          <w:sz w:val="24"/>
        </w:rPr>
        <w:t xml:space="preserve"> řízením</w:t>
      </w:r>
      <w:r>
        <w:rPr>
          <w:sz w:val="24"/>
        </w:rPr>
        <w:t xml:space="preserve"> pověřenou</w:t>
      </w:r>
      <w:r w:rsidRPr="00C12170">
        <w:rPr>
          <w:sz w:val="24"/>
        </w:rPr>
        <w:t xml:space="preserve"> osobou</w:t>
      </w:r>
      <w:r>
        <w:rPr>
          <w:sz w:val="24"/>
        </w:rPr>
        <w:t xml:space="preserve">. </w:t>
      </w:r>
      <w:r w:rsidRPr="00C12170">
        <w:rPr>
          <w:sz w:val="24"/>
        </w:rPr>
        <w:t xml:space="preserve"> </w:t>
      </w:r>
    </w:p>
    <w:p w14:paraId="153626AA" w14:textId="77777777" w:rsidR="007D48A1" w:rsidRDefault="007D48A1" w:rsidP="0019565A"/>
    <w:p w14:paraId="5975F576" w14:textId="77777777" w:rsidR="00E43F9A" w:rsidRPr="00E43F9A" w:rsidRDefault="00571C44" w:rsidP="004E404D">
      <w:pPr>
        <w:tabs>
          <w:tab w:val="left" w:pos="4500"/>
        </w:tabs>
        <w:jc w:val="both"/>
        <w:rPr>
          <w:b/>
        </w:rPr>
      </w:pPr>
      <w:r>
        <w:t>Pověřená osoba</w:t>
      </w:r>
      <w:r w:rsidR="00E43F9A" w:rsidRPr="00E43F9A">
        <w:t>:</w:t>
      </w:r>
      <w:r w:rsidR="00E43F9A" w:rsidRPr="00E43F9A">
        <w:rPr>
          <w:b/>
        </w:rPr>
        <w:tab/>
      </w:r>
      <w:r w:rsidR="00E43F9A" w:rsidRPr="00E43F9A">
        <w:rPr>
          <w:bCs/>
        </w:rPr>
        <w:t>ENVIPARTNER, s.r.o</w:t>
      </w:r>
      <w:r w:rsidR="00E43F9A" w:rsidRPr="00E43F9A">
        <w:rPr>
          <w:b/>
          <w:bCs/>
        </w:rPr>
        <w:t>.</w:t>
      </w:r>
    </w:p>
    <w:p w14:paraId="1D56A86E" w14:textId="77777777" w:rsidR="00E43F9A" w:rsidRDefault="00E43F9A" w:rsidP="0019565A">
      <w:pPr>
        <w:tabs>
          <w:tab w:val="left" w:pos="4500"/>
        </w:tabs>
        <w:rPr>
          <w:b/>
        </w:rPr>
      </w:pPr>
      <w:r w:rsidRPr="00E43F9A">
        <w:t>IČ:</w:t>
      </w:r>
      <w:r w:rsidRPr="00E43F9A">
        <w:rPr>
          <w:b/>
        </w:rPr>
        <w:tab/>
      </w:r>
      <w:r w:rsidRPr="00E43F9A">
        <w:rPr>
          <w:bCs/>
        </w:rPr>
        <w:t>28358589</w:t>
      </w:r>
    </w:p>
    <w:p w14:paraId="20884168" w14:textId="77777777" w:rsidR="00E43F9A" w:rsidRPr="00E43F9A" w:rsidRDefault="00E43F9A" w:rsidP="0019565A">
      <w:pPr>
        <w:tabs>
          <w:tab w:val="left" w:pos="4500"/>
        </w:tabs>
      </w:pPr>
      <w:r w:rsidRPr="00E43F9A">
        <w:t>DIČ:</w:t>
      </w:r>
      <w:r w:rsidRPr="00E43F9A">
        <w:rPr>
          <w:b/>
        </w:rPr>
        <w:tab/>
      </w:r>
      <w:r w:rsidRPr="00E43F9A">
        <w:t xml:space="preserve">CZ </w:t>
      </w:r>
      <w:r w:rsidRPr="00E43F9A">
        <w:rPr>
          <w:bCs/>
        </w:rPr>
        <w:t>28358589</w:t>
      </w:r>
    </w:p>
    <w:p w14:paraId="2641E429" w14:textId="77777777" w:rsidR="00E43F9A" w:rsidRPr="00E43F9A" w:rsidRDefault="00E43F9A" w:rsidP="0019565A">
      <w:pPr>
        <w:tabs>
          <w:tab w:val="left" w:pos="4500"/>
        </w:tabs>
        <w:jc w:val="both"/>
      </w:pPr>
      <w:r w:rsidRPr="00E43F9A">
        <w:t>Sídlo:</w:t>
      </w:r>
      <w:r w:rsidRPr="00E43F9A">
        <w:rPr>
          <w:b/>
        </w:rPr>
        <w:tab/>
      </w:r>
      <w:r w:rsidR="009C6072" w:rsidRPr="009C6072">
        <w:t>Vídeňská 55, 639 00 Brno-Štýřice</w:t>
      </w:r>
    </w:p>
    <w:p w14:paraId="48DAC745" w14:textId="77777777" w:rsidR="00E43F9A" w:rsidRPr="00E43F9A" w:rsidRDefault="00E43F9A" w:rsidP="0019565A">
      <w:pPr>
        <w:tabs>
          <w:tab w:val="left" w:pos="4500"/>
        </w:tabs>
        <w:jc w:val="both"/>
        <w:rPr>
          <w:b/>
        </w:rPr>
      </w:pPr>
      <w:r w:rsidRPr="00E43F9A">
        <w:rPr>
          <w:bCs/>
        </w:rPr>
        <w:t>Kon</w:t>
      </w:r>
      <w:r w:rsidR="00571C44">
        <w:rPr>
          <w:bCs/>
        </w:rPr>
        <w:t>taktní osoba</w:t>
      </w:r>
      <w:r w:rsidRPr="00E43F9A">
        <w:rPr>
          <w:bCs/>
        </w:rPr>
        <w:t>:</w:t>
      </w:r>
      <w:r w:rsidRPr="00E43F9A">
        <w:rPr>
          <w:b/>
          <w:bCs/>
        </w:rPr>
        <w:t xml:space="preserve"> </w:t>
      </w:r>
      <w:r w:rsidRPr="00E43F9A">
        <w:rPr>
          <w:b/>
          <w:bCs/>
        </w:rPr>
        <w:tab/>
      </w:r>
      <w:r>
        <w:rPr>
          <w:bCs/>
        </w:rPr>
        <w:t>JUDr. Radomír Salvet</w:t>
      </w:r>
    </w:p>
    <w:p w14:paraId="0C1B7BC2" w14:textId="77777777" w:rsidR="00E43F9A" w:rsidRPr="00E43F9A" w:rsidRDefault="00AA7C33" w:rsidP="0019565A">
      <w:pPr>
        <w:tabs>
          <w:tab w:val="left" w:pos="4500"/>
        </w:tabs>
        <w:jc w:val="both"/>
      </w:pPr>
      <w:r>
        <w:t>Telefon</w:t>
      </w:r>
      <w:r w:rsidR="00E43F9A" w:rsidRPr="00E43F9A">
        <w:t>:</w:t>
      </w:r>
      <w:r w:rsidR="00E43F9A" w:rsidRPr="00E43F9A">
        <w:rPr>
          <w:b/>
        </w:rPr>
        <w:tab/>
      </w:r>
      <w:r w:rsidR="00E43F9A" w:rsidRPr="00E43F9A">
        <w:t>+</w:t>
      </w:r>
      <w:r w:rsidR="00E43F9A">
        <w:t xml:space="preserve"> 420 604 479 431</w:t>
      </w:r>
      <w:r w:rsidR="00E43F9A" w:rsidRPr="00E43F9A">
        <w:t xml:space="preserve"> </w:t>
      </w:r>
    </w:p>
    <w:p w14:paraId="15678537" w14:textId="77777777" w:rsidR="00E43F9A" w:rsidRPr="00E43F9A" w:rsidRDefault="00E43F9A" w:rsidP="0019565A">
      <w:pPr>
        <w:tabs>
          <w:tab w:val="left" w:pos="4500"/>
        </w:tabs>
        <w:jc w:val="both"/>
      </w:pPr>
      <w:r w:rsidRPr="00E43F9A">
        <w:t>E-mail:</w:t>
      </w:r>
      <w:r w:rsidRPr="00E43F9A">
        <w:rPr>
          <w:b/>
        </w:rPr>
        <w:tab/>
      </w:r>
      <w:r w:rsidR="00784D69" w:rsidRPr="004E404D">
        <w:t>salvet@envipartner.cz</w:t>
      </w:r>
      <w:r w:rsidRPr="00E43F9A">
        <w:t xml:space="preserve">  </w:t>
      </w:r>
    </w:p>
    <w:p w14:paraId="3F6E4A40" w14:textId="77777777" w:rsidR="00544EAB" w:rsidRDefault="00544EAB" w:rsidP="00571C44">
      <w:pPr>
        <w:jc w:val="both"/>
      </w:pPr>
    </w:p>
    <w:p w14:paraId="052346BB" w14:textId="77777777" w:rsidR="00FD539C" w:rsidRDefault="00FD539C" w:rsidP="00571C44">
      <w:pPr>
        <w:jc w:val="both"/>
      </w:pPr>
    </w:p>
    <w:p w14:paraId="355D205E" w14:textId="77777777" w:rsidR="00FD539C" w:rsidRDefault="00FD539C" w:rsidP="00FD539C">
      <w:pPr>
        <w:jc w:val="both"/>
      </w:pPr>
      <w:r w:rsidRPr="00571C44">
        <w:t>Pověřená osoba přijímá veškerou korespondenci</w:t>
      </w:r>
      <w:r>
        <w:t xml:space="preserve"> (např. žádosti o vysvětlení</w:t>
      </w:r>
      <w:r w:rsidRPr="00571C44">
        <w:t>) na adrese svého sídla. Pověřená osoba je dále oprávněna zasíl</w:t>
      </w:r>
      <w:r>
        <w:t>at uchazečům vysvětlení</w:t>
      </w:r>
      <w:r w:rsidRPr="00571C44">
        <w:t>,</w:t>
      </w:r>
      <w:r>
        <w:t xml:space="preserve"> doplnění nebo změnu zadávací dokumentace</w:t>
      </w:r>
      <w:r w:rsidRPr="00571C44">
        <w:t xml:space="preserve"> atd. Další informace lze z</w:t>
      </w:r>
      <w:r>
        <w:t xml:space="preserve">ískat u kontaktní osoby pověřené osoby. Pověřená osoba zadavatele nesmí činit právní jednání a úkony dle </w:t>
      </w:r>
      <w:proofErr w:type="spellStart"/>
      <w:r>
        <w:t>ust</w:t>
      </w:r>
      <w:proofErr w:type="spellEnd"/>
      <w:r>
        <w:t>. § 43 odst. 2 zákona.</w:t>
      </w:r>
    </w:p>
    <w:p w14:paraId="50AF84F9" w14:textId="77777777" w:rsidR="00FD539C" w:rsidRDefault="00FD539C" w:rsidP="00571C44">
      <w:pPr>
        <w:jc w:val="both"/>
      </w:pPr>
    </w:p>
    <w:p w14:paraId="788D2197" w14:textId="77777777" w:rsidR="00FD539C" w:rsidRPr="00571C44" w:rsidRDefault="00FD539C" w:rsidP="00571C44">
      <w:pPr>
        <w:jc w:val="both"/>
      </w:pPr>
    </w:p>
    <w:p w14:paraId="594E9597" w14:textId="77777777" w:rsidR="00821039" w:rsidRPr="007668B1" w:rsidRDefault="00821039" w:rsidP="00F10D43">
      <w:pPr>
        <w:pStyle w:val="Nadpis1"/>
        <w:rPr>
          <w:highlight w:val="lightGray"/>
        </w:rPr>
      </w:pPr>
      <w:bookmarkStart w:id="19" w:name="_Toc257067673"/>
      <w:bookmarkStart w:id="20" w:name="_Toc257108623"/>
      <w:bookmarkStart w:id="21" w:name="_Toc260168830"/>
      <w:bookmarkStart w:id="22" w:name="_Toc528321842"/>
      <w:r w:rsidRPr="007668B1">
        <w:rPr>
          <w:highlight w:val="lightGray"/>
        </w:rPr>
        <w:lastRenderedPageBreak/>
        <w:t>Předmět</w:t>
      </w:r>
      <w:r w:rsidR="008E751B" w:rsidRPr="007668B1">
        <w:rPr>
          <w:highlight w:val="lightGray"/>
        </w:rPr>
        <w:t xml:space="preserve"> veřejné</w:t>
      </w:r>
      <w:r w:rsidRPr="007668B1">
        <w:rPr>
          <w:highlight w:val="lightGray"/>
        </w:rPr>
        <w:t xml:space="preserve"> zakázky</w:t>
      </w:r>
      <w:bookmarkEnd w:id="19"/>
      <w:bookmarkEnd w:id="20"/>
      <w:bookmarkEnd w:id="21"/>
      <w:bookmarkEnd w:id="22"/>
    </w:p>
    <w:p w14:paraId="36CDA5E3" w14:textId="77777777" w:rsidR="0019565A" w:rsidRDefault="0019565A" w:rsidP="0019565A">
      <w:pPr>
        <w:tabs>
          <w:tab w:val="left" w:pos="2880"/>
        </w:tabs>
        <w:jc w:val="both"/>
      </w:pPr>
    </w:p>
    <w:p w14:paraId="0A61BBC0" w14:textId="77777777" w:rsidR="003F756C" w:rsidRPr="003C730A" w:rsidRDefault="003F756C" w:rsidP="003F756C">
      <w:pPr>
        <w:autoSpaceDE w:val="0"/>
        <w:autoSpaceDN w:val="0"/>
        <w:adjustRightInd w:val="0"/>
        <w:jc w:val="both"/>
        <w:rPr>
          <w:color w:val="000000"/>
        </w:rPr>
      </w:pPr>
      <w:r w:rsidRPr="00374254">
        <w:t>Předmětem veřejné zakázky je</w:t>
      </w:r>
      <w:r>
        <w:t xml:space="preserve"> realizace protipovodňových opatření formou dodávky</w:t>
      </w:r>
      <w:r w:rsidR="00083073">
        <w:t xml:space="preserve"> a </w:t>
      </w:r>
      <w:r w:rsidR="008600C0">
        <w:t>montáže</w:t>
      </w:r>
      <w:r w:rsidR="00486F99">
        <w:t xml:space="preserve"> varovného a informačního</w:t>
      </w:r>
      <w:r w:rsidR="009126B3">
        <w:t xml:space="preserve"> systému a jeho napojení do J</w:t>
      </w:r>
      <w:r>
        <w:t>ednotné</w:t>
      </w:r>
      <w:r w:rsidR="009126B3">
        <w:t>ho systému varování a informování</w:t>
      </w:r>
      <w:r w:rsidR="00E43A96">
        <w:t xml:space="preserve"> a dodávky a montáže lokálního výstražného systému</w:t>
      </w:r>
      <w:r>
        <w:t xml:space="preserve"> pro </w:t>
      </w:r>
      <w:r w:rsidR="008E3660">
        <w:t xml:space="preserve">obec </w:t>
      </w:r>
      <w:r w:rsidR="00FA5938">
        <w:t>Záměl</w:t>
      </w:r>
      <w:r w:rsidR="00A064C8">
        <w:t xml:space="preserve">. </w:t>
      </w:r>
      <w:r>
        <w:t>Realizací předmětu veřejné zakázky dojde ke zl</w:t>
      </w:r>
      <w:r w:rsidR="00246614">
        <w:t xml:space="preserve">epšení systému povodňové služby </w:t>
      </w:r>
      <w:r>
        <w:t xml:space="preserve">a preventivní protipovodňové ochrany. Jednotlivé složky dodávky a požadavky na její fungování jsou popsány v projektové dokumentaci, která je nedílnou součástí zadávací dokumentace. Součástí zadávací dokumentace je rovněž podrobný položkový rozpočet a obchodní podmínky. </w:t>
      </w:r>
    </w:p>
    <w:p w14:paraId="626C76C3" w14:textId="77777777" w:rsidR="003F756C" w:rsidRPr="008E751B" w:rsidRDefault="003F756C" w:rsidP="003F756C">
      <w:pPr>
        <w:autoSpaceDE w:val="0"/>
        <w:autoSpaceDN w:val="0"/>
        <w:adjustRightInd w:val="0"/>
        <w:jc w:val="both"/>
      </w:pPr>
      <w:r>
        <w:t xml:space="preserve">Dodavatel při realizaci předmětu veřejné zakázky </w:t>
      </w:r>
      <w:r w:rsidRPr="008E751B">
        <w:t xml:space="preserve">musí </w:t>
      </w:r>
      <w:r>
        <w:t>postupovat</w:t>
      </w:r>
      <w:r w:rsidRPr="008E751B">
        <w:t xml:space="preserve"> v souladu se zákonnými normami upravující danou problematiku.</w:t>
      </w:r>
    </w:p>
    <w:p w14:paraId="7614F1A6" w14:textId="77777777" w:rsidR="003F756C" w:rsidRDefault="003F756C" w:rsidP="003F756C">
      <w:pPr>
        <w:tabs>
          <w:tab w:val="left" w:pos="2880"/>
        </w:tabs>
        <w:jc w:val="both"/>
      </w:pPr>
      <w:r>
        <w:t xml:space="preserve">Dodávkou se rozumí úplné a bezvadné provedení všech montážních prací, včetně dodávek potřebných materiálů a zařízení, nezbytných pro řádné dokončení předmětu veřejné zakázky, včetně zkušebního provozu a proškolení pracovníků zadavatele s obsluhou a údržbou. </w:t>
      </w:r>
    </w:p>
    <w:p w14:paraId="1C877334" w14:textId="77777777" w:rsidR="003F756C" w:rsidRDefault="00F035F0" w:rsidP="003F756C">
      <w:pPr>
        <w:tabs>
          <w:tab w:val="left" w:pos="2880"/>
        </w:tabs>
        <w:jc w:val="both"/>
        <w:rPr>
          <w:szCs w:val="20"/>
        </w:rPr>
      </w:pPr>
      <w:r>
        <w:t>Přílohou zadávací dokumentace jsou rovněž stanoviska dotčených institucí k danému projektu. Dodavatel je povinen při realizaci díla dodržet veškeré podmínky, které jsou v těchto stanoviscích uvedeny.</w:t>
      </w:r>
    </w:p>
    <w:p w14:paraId="135B5C26" w14:textId="77777777" w:rsidR="003F756C" w:rsidRPr="003F756C" w:rsidRDefault="003F756C" w:rsidP="003F756C">
      <w:pPr>
        <w:tabs>
          <w:tab w:val="left" w:pos="2880"/>
        </w:tabs>
        <w:jc w:val="both"/>
        <w:rPr>
          <w:rStyle w:val="st1"/>
        </w:rPr>
      </w:pPr>
    </w:p>
    <w:p w14:paraId="32EAD182" w14:textId="77777777" w:rsidR="003F756C" w:rsidRPr="00853936" w:rsidRDefault="003F756C" w:rsidP="001177B2">
      <w:pPr>
        <w:jc w:val="both"/>
      </w:pPr>
    </w:p>
    <w:p w14:paraId="75742870" w14:textId="77777777" w:rsidR="007668B1" w:rsidRDefault="007668B1" w:rsidP="00F10D43">
      <w:pPr>
        <w:pStyle w:val="Nadpis1"/>
        <w:rPr>
          <w:highlight w:val="lightGray"/>
          <w:lang w:val="cs-CZ"/>
        </w:rPr>
      </w:pPr>
      <w:bookmarkStart w:id="23" w:name="_Toc528321843"/>
      <w:r>
        <w:rPr>
          <w:highlight w:val="lightGray"/>
        </w:rPr>
        <w:t>KLASIFIKACE předmětu veřejné zakázky</w:t>
      </w:r>
      <w:bookmarkEnd w:id="23"/>
    </w:p>
    <w:p w14:paraId="04404415" w14:textId="77777777" w:rsidR="001177B2" w:rsidRPr="001177B2" w:rsidRDefault="001177B2" w:rsidP="001177B2">
      <w:pPr>
        <w:rPr>
          <w:highlight w:val="lightGray"/>
          <w:lang w:eastAsia="x-none"/>
        </w:rPr>
      </w:pPr>
    </w:p>
    <w:p w14:paraId="3080829E" w14:textId="77777777" w:rsidR="001177B2" w:rsidRDefault="001177B2" w:rsidP="007668B1">
      <w:pPr>
        <w:tabs>
          <w:tab w:val="left" w:pos="2880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1340"/>
      </w:tblGrid>
      <w:tr w:rsidR="00FD66BB" w:rsidRPr="00892EB9" w14:paraId="7A7238BD" w14:textId="77777777" w:rsidTr="00BD2F07">
        <w:trPr>
          <w:trHeight w:val="299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D1FA896" w14:textId="77777777" w:rsidR="00FD66BB" w:rsidRPr="00892EB9" w:rsidRDefault="00FD66BB" w:rsidP="00BD2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EB9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2935D61" w14:textId="77777777" w:rsidR="00FD66BB" w:rsidRPr="00892EB9" w:rsidRDefault="00FD66BB" w:rsidP="00BD2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EB9">
              <w:rPr>
                <w:rFonts w:ascii="Arial" w:hAnsi="Arial" w:cs="Arial"/>
                <w:sz w:val="20"/>
                <w:szCs w:val="20"/>
              </w:rPr>
              <w:t>CPV</w:t>
            </w:r>
          </w:p>
        </w:tc>
      </w:tr>
      <w:tr w:rsidR="00FD66BB" w:rsidRPr="00A12D56" w14:paraId="34A761F5" w14:textId="77777777" w:rsidTr="00BD2F07">
        <w:trPr>
          <w:trHeight w:val="669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9716" w14:textId="77777777" w:rsidR="00FD66BB" w:rsidRDefault="00FD66BB" w:rsidP="00BD2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BD42C" w14:textId="77777777" w:rsidR="00FD66BB" w:rsidRDefault="00FD66BB" w:rsidP="00BD2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Prevence záplav </w:t>
            </w:r>
          </w:p>
          <w:p w14:paraId="5EB78A21" w14:textId="77777777" w:rsidR="00FD66BB" w:rsidRPr="00A12D56" w:rsidRDefault="00FD66BB" w:rsidP="00BD2F0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EE47" w14:textId="77777777" w:rsidR="00FD66BB" w:rsidRDefault="00FD66BB" w:rsidP="00BD2F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3EEE9" w14:textId="77777777" w:rsidR="00FD66BB" w:rsidRDefault="00FD66BB" w:rsidP="00BD2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45246400-7</w:t>
            </w:r>
          </w:p>
          <w:p w14:paraId="028147AD" w14:textId="77777777" w:rsidR="00FD66BB" w:rsidRPr="00A12D56" w:rsidRDefault="00FD66BB" w:rsidP="00BD2F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D66BB" w:rsidRPr="00A12D56" w14:paraId="173F6654" w14:textId="77777777" w:rsidTr="00BD2F07">
        <w:trPr>
          <w:trHeight w:val="552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D0FF" w14:textId="77777777" w:rsidR="00FD66BB" w:rsidRDefault="00FD66BB" w:rsidP="00BD2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0F7AB7" w14:textId="77777777" w:rsidR="00FD66BB" w:rsidRDefault="00FD66BB" w:rsidP="00BD2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Systémy pro veřejný rozhlas </w:t>
            </w:r>
          </w:p>
          <w:p w14:paraId="69E37B2C" w14:textId="77777777" w:rsidR="00FD66BB" w:rsidRDefault="00FD66BB" w:rsidP="00BD2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F925C5" w14:textId="77777777" w:rsidR="00FD66BB" w:rsidRDefault="00FD66BB" w:rsidP="00BD2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7CA" w14:textId="77777777" w:rsidR="00FD66BB" w:rsidRDefault="00FD66BB" w:rsidP="00BD2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48952000-6</w:t>
            </w:r>
          </w:p>
        </w:tc>
      </w:tr>
    </w:tbl>
    <w:p w14:paraId="7645651A" w14:textId="77777777" w:rsidR="000633B5" w:rsidRDefault="000633B5" w:rsidP="007668B1">
      <w:pPr>
        <w:tabs>
          <w:tab w:val="left" w:pos="2880"/>
        </w:tabs>
        <w:jc w:val="both"/>
      </w:pPr>
    </w:p>
    <w:p w14:paraId="5F448650" w14:textId="77777777" w:rsidR="00FD66BB" w:rsidRDefault="00FD66BB" w:rsidP="007668B1">
      <w:pPr>
        <w:tabs>
          <w:tab w:val="left" w:pos="2880"/>
        </w:tabs>
        <w:jc w:val="both"/>
      </w:pPr>
    </w:p>
    <w:p w14:paraId="62E18C3E" w14:textId="77777777" w:rsidR="000633B5" w:rsidRDefault="000633B5" w:rsidP="007668B1">
      <w:pPr>
        <w:tabs>
          <w:tab w:val="left" w:pos="2880"/>
        </w:tabs>
        <w:jc w:val="both"/>
      </w:pPr>
    </w:p>
    <w:p w14:paraId="01CE16EC" w14:textId="77777777" w:rsidR="007668B1" w:rsidRPr="00754DF7" w:rsidRDefault="007668B1" w:rsidP="00754DF7">
      <w:pPr>
        <w:pStyle w:val="Nadpis1"/>
        <w:numPr>
          <w:ilvl w:val="0"/>
          <w:numId w:val="17"/>
        </w:numPr>
        <w:ind w:hanging="720"/>
        <w:jc w:val="left"/>
        <w:rPr>
          <w:highlight w:val="lightGray"/>
        </w:rPr>
      </w:pPr>
      <w:bookmarkStart w:id="24" w:name="_Toc528321844"/>
      <w:r w:rsidRPr="00754DF7">
        <w:rPr>
          <w:highlight w:val="lightGray"/>
        </w:rPr>
        <w:t>předpokládaná hodnota veřejné zakázky</w:t>
      </w:r>
      <w:bookmarkEnd w:id="24"/>
    </w:p>
    <w:p w14:paraId="5A51FA87" w14:textId="77777777" w:rsidR="007668B1" w:rsidRDefault="007668B1" w:rsidP="007668B1">
      <w:pPr>
        <w:tabs>
          <w:tab w:val="left" w:pos="2880"/>
        </w:tabs>
        <w:jc w:val="both"/>
      </w:pPr>
    </w:p>
    <w:p w14:paraId="1604FFFD" w14:textId="77777777" w:rsidR="00543FDA" w:rsidRDefault="00543FDA" w:rsidP="007668B1">
      <w:pPr>
        <w:tabs>
          <w:tab w:val="left" w:pos="2880"/>
        </w:tabs>
        <w:jc w:val="both"/>
      </w:pPr>
    </w:p>
    <w:p w14:paraId="58DD4973" w14:textId="77777777" w:rsidR="007668B1" w:rsidRDefault="007668B1" w:rsidP="007668B1">
      <w:pPr>
        <w:tabs>
          <w:tab w:val="left" w:pos="2880"/>
        </w:tabs>
        <w:jc w:val="both"/>
      </w:pPr>
      <w:r>
        <w:t>Př</w:t>
      </w:r>
      <w:r w:rsidR="00754DF7">
        <w:t>edpokláda</w:t>
      </w:r>
      <w:r w:rsidR="00543FDA">
        <w:t>n</w:t>
      </w:r>
      <w:r w:rsidR="002F170D">
        <w:t>á hodnota veřejné zakázky je</w:t>
      </w:r>
      <w:r w:rsidR="009916B8">
        <w:t xml:space="preserve"> </w:t>
      </w:r>
      <w:r w:rsidR="00680552">
        <w:t>1.202.000</w:t>
      </w:r>
      <w:r w:rsidR="002F170D">
        <w:t>,</w:t>
      </w:r>
      <w:r>
        <w:t xml:space="preserve">- Kč bez </w:t>
      </w:r>
      <w:r w:rsidR="00754DF7">
        <w:t>DPH</w:t>
      </w:r>
      <w:r w:rsidR="00543FDA">
        <w:t xml:space="preserve">. </w:t>
      </w:r>
      <w:r>
        <w:t xml:space="preserve"> </w:t>
      </w:r>
    </w:p>
    <w:p w14:paraId="3C57B7FD" w14:textId="77777777" w:rsidR="00073208" w:rsidRDefault="00073208" w:rsidP="0019565A">
      <w:pPr>
        <w:tabs>
          <w:tab w:val="left" w:pos="2880"/>
        </w:tabs>
        <w:jc w:val="both"/>
        <w:rPr>
          <w:snapToGrid w:val="0"/>
        </w:rPr>
      </w:pPr>
    </w:p>
    <w:p w14:paraId="0C3A3E61" w14:textId="77777777" w:rsidR="00AC7F4D" w:rsidRPr="00374254" w:rsidRDefault="00AC7F4D" w:rsidP="0019565A">
      <w:pPr>
        <w:tabs>
          <w:tab w:val="left" w:pos="2880"/>
        </w:tabs>
        <w:jc w:val="both"/>
        <w:rPr>
          <w:snapToGrid w:val="0"/>
        </w:rPr>
      </w:pPr>
    </w:p>
    <w:p w14:paraId="3177BE12" w14:textId="77777777" w:rsidR="00821039" w:rsidRPr="00346C92" w:rsidRDefault="00821039" w:rsidP="00F10D43">
      <w:pPr>
        <w:pStyle w:val="Nadpis1"/>
        <w:rPr>
          <w:highlight w:val="lightGray"/>
        </w:rPr>
      </w:pPr>
      <w:bookmarkStart w:id="25" w:name="_Toc257067674"/>
      <w:bookmarkStart w:id="26" w:name="_Toc257108624"/>
      <w:bookmarkStart w:id="27" w:name="_Toc260168831"/>
      <w:bookmarkStart w:id="28" w:name="_Toc528321845"/>
      <w:r w:rsidRPr="00346C92">
        <w:rPr>
          <w:highlight w:val="lightGray"/>
        </w:rPr>
        <w:t>Lhůta</w:t>
      </w:r>
      <w:r w:rsidR="00FE1CC0" w:rsidRPr="00346C92">
        <w:rPr>
          <w:highlight w:val="lightGray"/>
        </w:rPr>
        <w:t xml:space="preserve"> a místo</w:t>
      </w:r>
      <w:r w:rsidRPr="00346C92">
        <w:rPr>
          <w:highlight w:val="lightGray"/>
        </w:rPr>
        <w:t xml:space="preserve"> plnění zakázky</w:t>
      </w:r>
      <w:bookmarkEnd w:id="25"/>
      <w:bookmarkEnd w:id="26"/>
      <w:bookmarkEnd w:id="27"/>
      <w:bookmarkEnd w:id="28"/>
    </w:p>
    <w:p w14:paraId="59C3802B" w14:textId="77777777" w:rsidR="0019565A" w:rsidRDefault="0019565A" w:rsidP="0019565A">
      <w:pPr>
        <w:jc w:val="both"/>
        <w:rPr>
          <w:snapToGrid w:val="0"/>
        </w:rPr>
      </w:pPr>
    </w:p>
    <w:p w14:paraId="3C18E456" w14:textId="77777777" w:rsidR="007758BA" w:rsidRDefault="007758BA" w:rsidP="00F72851">
      <w:pPr>
        <w:jc w:val="both"/>
        <w:rPr>
          <w:snapToGrid w:val="0"/>
        </w:rPr>
      </w:pPr>
    </w:p>
    <w:p w14:paraId="21FC949B" w14:textId="77777777" w:rsidR="00264251" w:rsidRPr="003436F0" w:rsidRDefault="00BD2F07" w:rsidP="00BD2F07">
      <w:pPr>
        <w:jc w:val="both"/>
      </w:pPr>
      <w:r w:rsidRPr="00E568BC">
        <w:rPr>
          <w:snapToGrid w:val="0"/>
        </w:rPr>
        <w:t>Předpokládaný termín zahájení dob</w:t>
      </w:r>
      <w:r w:rsidR="00264251">
        <w:rPr>
          <w:snapToGrid w:val="0"/>
        </w:rPr>
        <w:t>y plněn</w:t>
      </w:r>
      <w:r w:rsidR="005A59C3">
        <w:rPr>
          <w:snapToGrid w:val="0"/>
        </w:rPr>
        <w:t xml:space="preserve">í </w:t>
      </w:r>
      <w:r w:rsidR="005A59C3" w:rsidRPr="003436F0">
        <w:rPr>
          <w:snapToGrid w:val="0"/>
        </w:rPr>
        <w:t xml:space="preserve">zakázky: </w:t>
      </w:r>
      <w:r w:rsidR="003436F0" w:rsidRPr="003436F0">
        <w:rPr>
          <w:snapToGrid w:val="0"/>
        </w:rPr>
        <w:t>leden</w:t>
      </w:r>
      <w:r w:rsidR="00680552" w:rsidRPr="003436F0">
        <w:rPr>
          <w:snapToGrid w:val="0"/>
        </w:rPr>
        <w:t xml:space="preserve"> </w:t>
      </w:r>
      <w:r w:rsidR="005A59C3" w:rsidRPr="003436F0">
        <w:rPr>
          <w:snapToGrid w:val="0"/>
        </w:rPr>
        <w:t>201</w:t>
      </w:r>
      <w:r w:rsidR="003436F0" w:rsidRPr="003436F0">
        <w:rPr>
          <w:snapToGrid w:val="0"/>
        </w:rPr>
        <w:t>9</w:t>
      </w:r>
    </w:p>
    <w:p w14:paraId="71DDBE38" w14:textId="77777777" w:rsidR="00BD2F07" w:rsidRDefault="00264251" w:rsidP="00BD2F07">
      <w:pPr>
        <w:jc w:val="both"/>
      </w:pPr>
      <w:r w:rsidRPr="003436F0">
        <w:t>Předpokládaný termín ukončení</w:t>
      </w:r>
      <w:r w:rsidR="00BD2F07" w:rsidRPr="003436F0">
        <w:t xml:space="preserve"> plnění zakázky</w:t>
      </w:r>
      <w:r w:rsidRPr="003436F0">
        <w:t xml:space="preserve">: </w:t>
      </w:r>
      <w:r w:rsidR="003436F0" w:rsidRPr="003436F0">
        <w:t>červen</w:t>
      </w:r>
      <w:r w:rsidR="00FF5CAC" w:rsidRPr="003436F0">
        <w:t xml:space="preserve"> 201</w:t>
      </w:r>
      <w:r w:rsidR="003436F0" w:rsidRPr="003436F0">
        <w:t>9</w:t>
      </w:r>
      <w:r w:rsidR="00AB5B4D" w:rsidRPr="003436F0">
        <w:t xml:space="preserve">   </w:t>
      </w:r>
    </w:p>
    <w:p w14:paraId="62D76839" w14:textId="77777777" w:rsidR="00264251" w:rsidRDefault="00264251" w:rsidP="00BD2F07">
      <w:pPr>
        <w:jc w:val="both"/>
      </w:pPr>
    </w:p>
    <w:p w14:paraId="7CC63289" w14:textId="77777777" w:rsidR="00264251" w:rsidRDefault="00264251" w:rsidP="00BD2F07">
      <w:pPr>
        <w:jc w:val="both"/>
      </w:pPr>
      <w:r>
        <w:t>Termín zahájen</w:t>
      </w:r>
      <w:r w:rsidR="00B004BE">
        <w:t>í</w:t>
      </w:r>
      <w:r>
        <w:t xml:space="preserve"> plnění veřejné zakázky je podmíněn řádným ukončením zadávacího řízení a podepsáním příslušné smlouvy o dílo se zadavatelem. S ohledem na skutečnost</w:t>
      </w:r>
      <w:r w:rsidR="00646307">
        <w:t>, že veřejná zakázka má být financována z podpory OPŽP, o jejíž poskytnutí zadavatel požádal, je termín zahájení plnění vázán na rozhodnutí poskytovatele podpory, přičemž k zahájení plnění veřejné zakázky nedojde dříve, než zadavatel obdr</w:t>
      </w:r>
      <w:r w:rsidR="00D47B38">
        <w:t>ží kladné vyjádření o poskytnutí</w:t>
      </w:r>
      <w:r w:rsidR="00BE0D16">
        <w:t xml:space="preserve"> podpory. </w:t>
      </w:r>
    </w:p>
    <w:p w14:paraId="5A8DBE2F" w14:textId="77777777" w:rsidR="0094349B" w:rsidRPr="00E20DB8" w:rsidRDefault="00BD2F07" w:rsidP="00F72851">
      <w:pPr>
        <w:jc w:val="both"/>
        <w:rPr>
          <w:color w:val="000000"/>
        </w:rPr>
      </w:pPr>
      <w:r w:rsidRPr="00EA03DD">
        <w:t>Místem plnění</w:t>
      </w:r>
      <w:r w:rsidR="002F170D">
        <w:t xml:space="preserve"> v</w:t>
      </w:r>
      <w:r w:rsidR="005526A9">
        <w:t xml:space="preserve">eřejné zakázky je </w:t>
      </w:r>
      <w:r w:rsidR="008E3660">
        <w:t xml:space="preserve">obec </w:t>
      </w:r>
      <w:r w:rsidR="00FA5938">
        <w:t>Záměl</w:t>
      </w:r>
      <w:r>
        <w:rPr>
          <w:color w:val="000000"/>
        </w:rPr>
        <w:t xml:space="preserve">. </w:t>
      </w:r>
    </w:p>
    <w:p w14:paraId="0AC5FA34" w14:textId="77777777" w:rsidR="00821039" w:rsidRPr="00346C92" w:rsidRDefault="00821039" w:rsidP="00F10D43">
      <w:pPr>
        <w:pStyle w:val="Nadpis1"/>
        <w:rPr>
          <w:highlight w:val="lightGray"/>
        </w:rPr>
      </w:pPr>
      <w:bookmarkStart w:id="29" w:name="_Toc257067675"/>
      <w:bookmarkStart w:id="30" w:name="_Toc257108625"/>
      <w:bookmarkStart w:id="31" w:name="_Toc260168832"/>
      <w:bookmarkStart w:id="32" w:name="_Toc528321846"/>
      <w:r w:rsidRPr="00346C92">
        <w:rPr>
          <w:highlight w:val="lightGray"/>
        </w:rPr>
        <w:lastRenderedPageBreak/>
        <w:t>Obchodní podmínky</w:t>
      </w:r>
      <w:bookmarkEnd w:id="29"/>
      <w:bookmarkEnd w:id="30"/>
      <w:bookmarkEnd w:id="31"/>
      <w:bookmarkEnd w:id="32"/>
    </w:p>
    <w:p w14:paraId="681C4A4C" w14:textId="77777777" w:rsidR="0019565A" w:rsidRDefault="0019565A" w:rsidP="0019565A">
      <w:pPr>
        <w:jc w:val="both"/>
      </w:pPr>
    </w:p>
    <w:p w14:paraId="205B224C" w14:textId="77777777" w:rsidR="00821039" w:rsidRPr="00374254" w:rsidRDefault="00821039" w:rsidP="0019565A">
      <w:pPr>
        <w:jc w:val="both"/>
      </w:pPr>
      <w:r w:rsidRPr="00374254">
        <w:t>Zadavatel jako součást zadávací dokumentace předkládá obchodní p</w:t>
      </w:r>
      <w:r w:rsidR="00186F73">
        <w:t>odmínky</w:t>
      </w:r>
      <w:r w:rsidR="005B1E4F">
        <w:t xml:space="preserve">. </w:t>
      </w:r>
      <w:r w:rsidRPr="00374254">
        <w:t>Obchodní podmínky stanovené pro veřejnou zakázku jsou vymezeny ve formě návrhu</w:t>
      </w:r>
      <w:r w:rsidR="008036BE">
        <w:t xml:space="preserve"> </w:t>
      </w:r>
      <w:r w:rsidRPr="00374254">
        <w:t>smlouvy</w:t>
      </w:r>
      <w:r w:rsidR="008036BE">
        <w:t xml:space="preserve"> o dílo</w:t>
      </w:r>
      <w:r w:rsidR="00B577FD">
        <w:t xml:space="preserve"> dle </w:t>
      </w:r>
      <w:proofErr w:type="spellStart"/>
      <w:r w:rsidR="00B577FD">
        <w:t>ust</w:t>
      </w:r>
      <w:proofErr w:type="spellEnd"/>
      <w:r w:rsidR="00B577FD">
        <w:t xml:space="preserve">. § 2586 a násl. zákona č. 89/2012 Sb., občanský zákoník. </w:t>
      </w:r>
      <w:r w:rsidRPr="00374254">
        <w:t xml:space="preserve">Uchazeč do obchodních podmínek doplní údaje nezbytné pro vznik návrhu smlouvy (zejména vlastní </w:t>
      </w:r>
      <w:r w:rsidR="00207735" w:rsidRPr="00374254">
        <w:t xml:space="preserve">identifikaci </w:t>
      </w:r>
      <w:r w:rsidR="00207735">
        <w:t>a nabídkovou</w:t>
      </w:r>
      <w:r w:rsidRPr="00374254">
        <w:t xml:space="preserve"> cenu a popřípadě další údaje) a takto doplněné obchodní podmínky předloží jako svůj návrh smlouvy. </w:t>
      </w:r>
    </w:p>
    <w:p w14:paraId="633F8B88" w14:textId="77777777" w:rsidR="0019565A" w:rsidRDefault="0019565A" w:rsidP="0019565A">
      <w:pPr>
        <w:jc w:val="both"/>
      </w:pPr>
    </w:p>
    <w:p w14:paraId="17D8DD04" w14:textId="77777777" w:rsidR="00C42CA1" w:rsidRDefault="00821039" w:rsidP="001D3991">
      <w:pPr>
        <w:jc w:val="both"/>
      </w:pPr>
      <w:r w:rsidRPr="00374254">
        <w:t>Obchodní</w:t>
      </w:r>
      <w:r w:rsidR="001802C1">
        <w:t xml:space="preserve"> </w:t>
      </w:r>
      <w:r w:rsidRPr="00374254">
        <w:t xml:space="preserve">podmínky vymezují budoucí rámec smluvního vztahu. Nabídka uchazeče musí respektovat stanovené obchodní podmínky a v žádné části nesmí obsahovat ustanovení, které by bylo v rozporu s obchodními podmínkami a které by znevýhodňovalo zadavatele. </w:t>
      </w:r>
      <w:r w:rsidR="00254EC5" w:rsidRPr="00700224">
        <w:t xml:space="preserve">Uchazeči nesmí obchodní podmínky měnit či jakkoliv doplňovat. </w:t>
      </w:r>
      <w:r w:rsidR="00C42CA1">
        <w:t xml:space="preserve">V případě, že uchazeč vyplní, změní či jinak upraví návrh smlouvy o dílo, než jak je umožněno zadavatelem, bude nabídka uchazeče vyřazena a uchazeč bude vyloučen z další účasti v zadávacím řízení. </w:t>
      </w:r>
    </w:p>
    <w:p w14:paraId="75A3988C" w14:textId="77777777" w:rsidR="00C42CA1" w:rsidRDefault="00C42CA1" w:rsidP="001D3991">
      <w:pPr>
        <w:jc w:val="both"/>
      </w:pPr>
    </w:p>
    <w:p w14:paraId="2020389C" w14:textId="77777777" w:rsidR="00254EC5" w:rsidRDefault="00C42CA1" w:rsidP="001D3991">
      <w:pPr>
        <w:jc w:val="both"/>
      </w:pPr>
      <w:r>
        <w:t>Návrh</w:t>
      </w:r>
      <w:r w:rsidR="008036BE">
        <w:t xml:space="preserve"> </w:t>
      </w:r>
      <w:r>
        <w:t>smlouvy</w:t>
      </w:r>
      <w:r w:rsidR="008036BE">
        <w:t xml:space="preserve"> o dílo</w:t>
      </w:r>
      <w:r>
        <w:t xml:space="preserve"> musí být ze strany uchazeče o veřejnou zakázku podepsán statutárním orgánem nebo osobou k tomu statutárn</w:t>
      </w:r>
      <w:r w:rsidR="005E0E8C">
        <w:t>ím orgánem zmocněnou v souladu s</w:t>
      </w:r>
      <w:r>
        <w:t>e způsobem jednání jménem uchazeče</w:t>
      </w:r>
      <w:r w:rsidR="005E0E8C">
        <w:t>. Originál či úř</w:t>
      </w:r>
      <w:r w:rsidR="00B004BE">
        <w:t>e</w:t>
      </w:r>
      <w:r w:rsidR="005E0E8C">
        <w:t xml:space="preserve">dně ověřená kopie zmocnění musí být v takovém případě součástí návrhu smlouvy o dílo uchazeče o veřejnou zakázku. Předložení nepodepsaného návrhu smlouvy o dílo, popřípadě nepředložení zmocnění dle předchozí věty není předložením řádného návrhu požadované smlouvy a nabídka uchazeče je v takovém případě neúplná.  </w:t>
      </w:r>
      <w:r w:rsidR="00254EC5" w:rsidRPr="00700224">
        <w:t xml:space="preserve"> </w:t>
      </w:r>
    </w:p>
    <w:p w14:paraId="0F2874FE" w14:textId="77777777" w:rsidR="00011DC1" w:rsidRDefault="00011DC1" w:rsidP="001D3991">
      <w:pPr>
        <w:jc w:val="both"/>
      </w:pPr>
    </w:p>
    <w:p w14:paraId="1E1CF038" w14:textId="77777777" w:rsidR="00E95D11" w:rsidRPr="00700224" w:rsidRDefault="00E95D11" w:rsidP="001D3991">
      <w:pPr>
        <w:jc w:val="both"/>
      </w:pPr>
    </w:p>
    <w:p w14:paraId="573853CF" w14:textId="77777777" w:rsidR="00821039" w:rsidRPr="00346C92" w:rsidRDefault="00E52DA2" w:rsidP="00F10D43">
      <w:pPr>
        <w:pStyle w:val="Nadpis1"/>
        <w:rPr>
          <w:highlight w:val="lightGray"/>
        </w:rPr>
      </w:pPr>
      <w:bookmarkStart w:id="33" w:name="_Toc257067676"/>
      <w:bookmarkStart w:id="34" w:name="_Toc257108626"/>
      <w:bookmarkStart w:id="35" w:name="_Toc260168833"/>
      <w:bookmarkStart w:id="36" w:name="_Toc528321847"/>
      <w:r>
        <w:rPr>
          <w:highlight w:val="lightGray"/>
        </w:rPr>
        <w:t xml:space="preserve">kvalitativní a </w:t>
      </w:r>
      <w:r w:rsidR="00821039" w:rsidRPr="00346C92">
        <w:rPr>
          <w:highlight w:val="lightGray"/>
        </w:rPr>
        <w:t>Technické po</w:t>
      </w:r>
      <w:bookmarkEnd w:id="33"/>
      <w:bookmarkEnd w:id="34"/>
      <w:bookmarkEnd w:id="35"/>
      <w:r>
        <w:rPr>
          <w:highlight w:val="lightGray"/>
        </w:rPr>
        <w:t>žadavky</w:t>
      </w:r>
      <w:bookmarkEnd w:id="36"/>
    </w:p>
    <w:p w14:paraId="26F40045" w14:textId="77777777" w:rsidR="0019565A" w:rsidRDefault="0019565A" w:rsidP="0019565A">
      <w:pPr>
        <w:jc w:val="both"/>
      </w:pPr>
    </w:p>
    <w:p w14:paraId="79BB2942" w14:textId="77777777" w:rsidR="00722CEC" w:rsidRDefault="0044250F" w:rsidP="00722CEC">
      <w:pPr>
        <w:spacing w:after="120"/>
        <w:jc w:val="both"/>
        <w:rPr>
          <w:bCs/>
        </w:rPr>
      </w:pPr>
      <w:r>
        <w:rPr>
          <w:bCs/>
        </w:rPr>
        <w:t>Dodávka</w:t>
      </w:r>
      <w:r w:rsidR="00722CEC" w:rsidRPr="00722CEC">
        <w:rPr>
          <w:bCs/>
        </w:rPr>
        <w:t xml:space="preserve"> musí splňovat podmínky zadávací dokumentace a jej</w:t>
      </w:r>
      <w:r w:rsidR="00B004BE">
        <w:rPr>
          <w:bCs/>
        </w:rPr>
        <w:t>í</w:t>
      </w:r>
      <w:r w:rsidR="00722CEC" w:rsidRPr="00722CEC">
        <w:rPr>
          <w:bCs/>
        </w:rPr>
        <w:t xml:space="preserve">ch příloh. Musí být v souladu s příslušnými, platnými normami a s obecně závaznými právními předpisy. </w:t>
      </w:r>
    </w:p>
    <w:p w14:paraId="1C2AD326" w14:textId="77777777" w:rsidR="00722CEC" w:rsidRPr="00722CEC" w:rsidRDefault="00722CEC" w:rsidP="00722CEC">
      <w:pPr>
        <w:spacing w:after="120"/>
        <w:jc w:val="both"/>
        <w:rPr>
          <w:bCs/>
        </w:rPr>
      </w:pPr>
      <w:r w:rsidRPr="00722CEC">
        <w:rPr>
          <w:bCs/>
        </w:rPr>
        <w:t>Jedná se zejména o:</w:t>
      </w:r>
    </w:p>
    <w:p w14:paraId="31F30A2F" w14:textId="77777777" w:rsidR="00821039" w:rsidRPr="00374254" w:rsidRDefault="00821039" w:rsidP="0019565A">
      <w:pPr>
        <w:pStyle w:val="Textpsmene"/>
        <w:numPr>
          <w:ilvl w:val="0"/>
          <w:numId w:val="3"/>
        </w:numPr>
      </w:pPr>
      <w:r w:rsidRPr="00374254">
        <w:t xml:space="preserve">české technické normy přejímající evropské normy nebo jiné národní technické normy přejímající evropské normy, </w:t>
      </w:r>
    </w:p>
    <w:p w14:paraId="53DA7B73" w14:textId="77777777" w:rsidR="00821039" w:rsidRPr="00374254" w:rsidRDefault="00821039" w:rsidP="0019565A">
      <w:pPr>
        <w:pStyle w:val="Textpsmene"/>
        <w:numPr>
          <w:ilvl w:val="0"/>
          <w:numId w:val="3"/>
        </w:numPr>
      </w:pPr>
      <w:r w:rsidRPr="00374254">
        <w:t xml:space="preserve">evropská technická schválení, </w:t>
      </w:r>
    </w:p>
    <w:p w14:paraId="7FBEC477" w14:textId="77777777" w:rsidR="00821039" w:rsidRPr="00374254" w:rsidRDefault="00821039" w:rsidP="0019565A">
      <w:pPr>
        <w:pStyle w:val="Textpsmene"/>
        <w:numPr>
          <w:ilvl w:val="0"/>
          <w:numId w:val="3"/>
        </w:numPr>
      </w:pPr>
      <w:r w:rsidRPr="00374254">
        <w:t xml:space="preserve">obecné technické specifikace stanovené v souladu s postupem uznaným členskými státy Evropské unie a uveřejněné v Úředním věstníku Evropské unie, </w:t>
      </w:r>
    </w:p>
    <w:p w14:paraId="5483F354" w14:textId="77777777" w:rsidR="00821039" w:rsidRPr="00374254" w:rsidRDefault="00821039" w:rsidP="0019565A">
      <w:pPr>
        <w:pStyle w:val="Textpsmene"/>
        <w:numPr>
          <w:ilvl w:val="0"/>
          <w:numId w:val="3"/>
        </w:numPr>
      </w:pPr>
      <w:r w:rsidRPr="00374254">
        <w:t xml:space="preserve">mezinárodní normy, nebo </w:t>
      </w:r>
    </w:p>
    <w:p w14:paraId="651ABF25" w14:textId="77777777" w:rsidR="00821039" w:rsidRDefault="00821039" w:rsidP="0019565A">
      <w:pPr>
        <w:pStyle w:val="Textpsmene"/>
        <w:numPr>
          <w:ilvl w:val="0"/>
          <w:numId w:val="3"/>
        </w:numPr>
      </w:pPr>
      <w:r w:rsidRPr="00374254">
        <w:t>jiné typy technických dokumentů než normy, vydané ev</w:t>
      </w:r>
      <w:r w:rsidR="00A67B8D" w:rsidRPr="00374254">
        <w:t>ropskými normalizačními orgány.</w:t>
      </w:r>
    </w:p>
    <w:p w14:paraId="4E23E248" w14:textId="77777777" w:rsidR="00A5277A" w:rsidRDefault="00A5277A" w:rsidP="00A5277A">
      <w:pPr>
        <w:pStyle w:val="Textpsmene"/>
        <w:numPr>
          <w:ilvl w:val="0"/>
          <w:numId w:val="0"/>
        </w:numPr>
        <w:ind w:left="425" w:hanging="425"/>
      </w:pPr>
    </w:p>
    <w:p w14:paraId="51ACB6F4" w14:textId="77777777" w:rsidR="00C4784B" w:rsidRDefault="00C4784B" w:rsidP="00C4784B">
      <w:pPr>
        <w:pStyle w:val="Textpsmene"/>
        <w:numPr>
          <w:ilvl w:val="0"/>
          <w:numId w:val="0"/>
        </w:numPr>
        <w:ind w:left="720"/>
      </w:pPr>
    </w:p>
    <w:p w14:paraId="69F37D77" w14:textId="77777777" w:rsidR="00821039" w:rsidRPr="00AC7F4D" w:rsidRDefault="00821039" w:rsidP="00F10D43">
      <w:pPr>
        <w:pStyle w:val="Nadpis1"/>
        <w:rPr>
          <w:highlight w:val="lightGray"/>
        </w:rPr>
      </w:pPr>
      <w:bookmarkStart w:id="37" w:name="_Toc257067677"/>
      <w:bookmarkStart w:id="38" w:name="_Toc257108627"/>
      <w:bookmarkStart w:id="39" w:name="_Toc260168834"/>
      <w:bookmarkStart w:id="40" w:name="_Toc528321848"/>
      <w:r w:rsidRPr="00AC7F4D">
        <w:rPr>
          <w:highlight w:val="lightGray"/>
        </w:rPr>
        <w:t>Požadavek na způsob zpracování nabídkové ceny</w:t>
      </w:r>
      <w:bookmarkEnd w:id="37"/>
      <w:bookmarkEnd w:id="38"/>
      <w:bookmarkEnd w:id="39"/>
      <w:bookmarkEnd w:id="40"/>
    </w:p>
    <w:p w14:paraId="3D211B5E" w14:textId="77777777" w:rsidR="0019565A" w:rsidRDefault="0019565A" w:rsidP="0019565A">
      <w:pPr>
        <w:jc w:val="both"/>
      </w:pPr>
    </w:p>
    <w:p w14:paraId="3A23B685" w14:textId="77777777" w:rsidR="00C4784B" w:rsidRDefault="00172B3A" w:rsidP="0019565A">
      <w:pPr>
        <w:jc w:val="both"/>
      </w:pPr>
      <w:r w:rsidRPr="00374254">
        <w:t>Nabídková cena bude uvedena v české měně</w:t>
      </w:r>
      <w:r w:rsidR="00C918EF">
        <w:t xml:space="preserve"> (Kč)</w:t>
      </w:r>
      <w:r w:rsidR="00C4784B">
        <w:t xml:space="preserve">. </w:t>
      </w:r>
    </w:p>
    <w:p w14:paraId="071DF033" w14:textId="77777777" w:rsidR="00254EC5" w:rsidRPr="00254EC5" w:rsidRDefault="000A6E95" w:rsidP="0019565A">
      <w:pPr>
        <w:jc w:val="both"/>
        <w:rPr>
          <w:rFonts w:eastAsia="MS Mincho"/>
          <w:szCs w:val="18"/>
        </w:rPr>
      </w:pPr>
      <w:r w:rsidRPr="00645F40">
        <w:rPr>
          <w:rFonts w:eastAsia="MS Mincho"/>
          <w:szCs w:val="18"/>
        </w:rPr>
        <w:t>Překročení nabídkové ceny je možné</w:t>
      </w:r>
      <w:r>
        <w:rPr>
          <w:rFonts w:eastAsia="MS Mincho"/>
          <w:szCs w:val="18"/>
        </w:rPr>
        <w:t xml:space="preserve"> pouze </w:t>
      </w:r>
      <w:r w:rsidRPr="00645F40">
        <w:rPr>
          <w:rFonts w:eastAsia="MS Mincho"/>
          <w:szCs w:val="18"/>
        </w:rPr>
        <w:t xml:space="preserve">za předpokladu, že v průběhu realizace </w:t>
      </w:r>
      <w:r w:rsidR="00601835">
        <w:rPr>
          <w:rFonts w:eastAsia="MS Mincho"/>
          <w:szCs w:val="18"/>
        </w:rPr>
        <w:t>dodávky</w:t>
      </w:r>
      <w:r w:rsidRPr="00645F40">
        <w:rPr>
          <w:rFonts w:eastAsia="MS Mincho"/>
          <w:szCs w:val="18"/>
        </w:rPr>
        <w:t xml:space="preserve"> dojde ke změnám sazeb daně z přidané hodnoty. V takovém případě bude nabídková cena upravena podle sazeb daně z přidané hodnoty platných v době vzniku zdanitelného plnění</w:t>
      </w:r>
      <w:r w:rsidRPr="00645F40">
        <w:rPr>
          <w:rFonts w:ascii="Arial" w:eastAsia="MS Mincho" w:hAnsi="Arial" w:cs="Arial"/>
          <w:szCs w:val="18"/>
        </w:rPr>
        <w:t xml:space="preserve">. </w:t>
      </w:r>
    </w:p>
    <w:p w14:paraId="22948CE0" w14:textId="77777777" w:rsidR="00254EC5" w:rsidRPr="00254EC5" w:rsidRDefault="00254EC5" w:rsidP="0019565A">
      <w:pPr>
        <w:jc w:val="both"/>
        <w:rPr>
          <w:rFonts w:eastAsia="MS Mincho"/>
          <w:szCs w:val="18"/>
        </w:rPr>
      </w:pPr>
    </w:p>
    <w:p w14:paraId="37ED37A1" w14:textId="77777777" w:rsidR="008052E0" w:rsidRDefault="00254EC5" w:rsidP="0019565A">
      <w:pPr>
        <w:jc w:val="both"/>
        <w:rPr>
          <w:snapToGrid w:val="0"/>
          <w:szCs w:val="28"/>
        </w:rPr>
      </w:pPr>
      <w:r w:rsidRPr="00700224">
        <w:rPr>
          <w:snapToGrid w:val="0"/>
          <w:szCs w:val="28"/>
        </w:rPr>
        <w:t>Nabídková cena musí být zpracována jako cena maximální</w:t>
      </w:r>
      <w:r w:rsidR="00966135">
        <w:rPr>
          <w:snapToGrid w:val="0"/>
          <w:szCs w:val="28"/>
        </w:rPr>
        <w:t>, platná po celou dobu dodávky</w:t>
      </w:r>
      <w:r w:rsidRPr="00700224">
        <w:rPr>
          <w:snapToGrid w:val="0"/>
          <w:szCs w:val="28"/>
        </w:rPr>
        <w:t xml:space="preserve"> až do úplného zaplacení. </w:t>
      </w:r>
      <w:r w:rsidR="0085002E">
        <w:rPr>
          <w:snapToGrid w:val="0"/>
          <w:szCs w:val="28"/>
        </w:rPr>
        <w:t xml:space="preserve">Nabídková cena zahrnuje veškeré nutné náklady, jejichž vynaložení </w:t>
      </w:r>
      <w:r w:rsidR="0085002E">
        <w:rPr>
          <w:snapToGrid w:val="0"/>
          <w:szCs w:val="28"/>
        </w:rPr>
        <w:lastRenderedPageBreak/>
        <w:t>uchazeči předpokládají při plnění veřejné zakázky, a to včetně dopravy, pojištění při</w:t>
      </w:r>
      <w:r w:rsidR="00C45729">
        <w:rPr>
          <w:snapToGrid w:val="0"/>
          <w:szCs w:val="28"/>
        </w:rPr>
        <w:t> </w:t>
      </w:r>
      <w:r w:rsidR="0085002E">
        <w:rPr>
          <w:snapToGrid w:val="0"/>
          <w:szCs w:val="28"/>
        </w:rPr>
        <w:t xml:space="preserve">transportu, zaškolení apod.  </w:t>
      </w:r>
    </w:p>
    <w:p w14:paraId="227BF58E" w14:textId="77777777" w:rsidR="00B73E81" w:rsidRDefault="00B73E81" w:rsidP="0019565A">
      <w:pPr>
        <w:jc w:val="both"/>
        <w:rPr>
          <w:snapToGrid w:val="0"/>
          <w:szCs w:val="28"/>
        </w:rPr>
      </w:pPr>
    </w:p>
    <w:p w14:paraId="088808CE" w14:textId="77777777" w:rsidR="00B73E81" w:rsidRDefault="00FD2A21" w:rsidP="00B73E81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Zadavatel jako součást zadávací dokumentace předkládá položkový rozpočet. </w:t>
      </w:r>
      <w:r w:rsidR="00B73E81">
        <w:rPr>
          <w:snapToGrid w:val="0"/>
          <w:szCs w:val="28"/>
        </w:rPr>
        <w:t>Nabídková cena bude zpracována v</w:t>
      </w:r>
      <w:r>
        <w:rPr>
          <w:snapToGrid w:val="0"/>
          <w:szCs w:val="28"/>
        </w:rPr>
        <w:t> souladu s tímto rozpočtem podle soupisu</w:t>
      </w:r>
      <w:r w:rsidR="00B73E81">
        <w:rPr>
          <w:snapToGrid w:val="0"/>
          <w:szCs w:val="28"/>
        </w:rPr>
        <w:t xml:space="preserve"> dodávek a služeb</w:t>
      </w:r>
      <w:r>
        <w:rPr>
          <w:snapToGrid w:val="0"/>
          <w:szCs w:val="28"/>
        </w:rPr>
        <w:t xml:space="preserve">. Oceněný položkový rozpočet </w:t>
      </w:r>
      <w:r w:rsidR="00B73E81">
        <w:rPr>
          <w:snapToGrid w:val="0"/>
          <w:szCs w:val="28"/>
        </w:rPr>
        <w:t xml:space="preserve">bude součástí nabídky a bude ve shodné podobě a struktuře údajů jakou poskytl zadavatel uchazečům.   </w:t>
      </w:r>
    </w:p>
    <w:p w14:paraId="65C66D7F" w14:textId="77777777" w:rsidR="00B577FD" w:rsidRDefault="00B577FD" w:rsidP="00B16708">
      <w:pPr>
        <w:pStyle w:val="Zkladntextodsazen2"/>
        <w:spacing w:line="240" w:lineRule="auto"/>
        <w:ind w:left="0"/>
        <w:jc w:val="both"/>
        <w:rPr>
          <w:bCs/>
        </w:rPr>
      </w:pPr>
    </w:p>
    <w:p w14:paraId="086396DA" w14:textId="77777777" w:rsidR="00A31B64" w:rsidRDefault="00A31B64" w:rsidP="00B16708">
      <w:pPr>
        <w:pStyle w:val="Zkladntextodsazen2"/>
        <w:spacing w:line="240" w:lineRule="auto"/>
        <w:ind w:left="0"/>
        <w:jc w:val="both"/>
        <w:rPr>
          <w:bCs/>
        </w:rPr>
      </w:pPr>
      <w:r>
        <w:rPr>
          <w:bCs/>
        </w:rPr>
        <w:t>Nabídková cena bude uvedena v členění:</w:t>
      </w:r>
    </w:p>
    <w:p w14:paraId="6F9EEA61" w14:textId="77777777" w:rsidR="00A31B64" w:rsidRDefault="00A31B64" w:rsidP="00A31B64">
      <w:pPr>
        <w:pStyle w:val="Zkladntextodsazen2"/>
        <w:numPr>
          <w:ilvl w:val="0"/>
          <w:numId w:val="15"/>
        </w:numPr>
        <w:spacing w:line="240" w:lineRule="auto"/>
        <w:jc w:val="both"/>
        <w:rPr>
          <w:bCs/>
        </w:rPr>
      </w:pPr>
      <w:r>
        <w:rPr>
          <w:bCs/>
        </w:rPr>
        <w:t xml:space="preserve">Celková cena bez </w:t>
      </w:r>
      <w:r w:rsidR="00592D0A">
        <w:rPr>
          <w:bCs/>
        </w:rPr>
        <w:t xml:space="preserve">DPH </w:t>
      </w:r>
    </w:p>
    <w:p w14:paraId="3E928C7D" w14:textId="77777777" w:rsidR="00A31B64" w:rsidRDefault="00077666" w:rsidP="00A31B64">
      <w:pPr>
        <w:pStyle w:val="Zkladntextodsazen2"/>
        <w:numPr>
          <w:ilvl w:val="0"/>
          <w:numId w:val="15"/>
        </w:numPr>
        <w:spacing w:line="240" w:lineRule="auto"/>
        <w:jc w:val="both"/>
        <w:rPr>
          <w:bCs/>
        </w:rPr>
      </w:pPr>
      <w:r>
        <w:rPr>
          <w:bCs/>
        </w:rPr>
        <w:t xml:space="preserve">DPH </w:t>
      </w:r>
    </w:p>
    <w:p w14:paraId="17247DFD" w14:textId="77777777" w:rsidR="00A31B64" w:rsidRDefault="00592D0A" w:rsidP="00A31B64">
      <w:pPr>
        <w:pStyle w:val="Zkladntextodsazen2"/>
        <w:numPr>
          <w:ilvl w:val="0"/>
          <w:numId w:val="15"/>
        </w:numPr>
        <w:spacing w:line="240" w:lineRule="auto"/>
        <w:jc w:val="both"/>
        <w:rPr>
          <w:bCs/>
        </w:rPr>
      </w:pPr>
      <w:r>
        <w:rPr>
          <w:bCs/>
        </w:rPr>
        <w:t>Celková cena</w:t>
      </w:r>
      <w:r w:rsidR="00A31B64">
        <w:rPr>
          <w:bCs/>
        </w:rPr>
        <w:t xml:space="preserve"> s</w:t>
      </w:r>
      <w:r w:rsidR="00600B5C">
        <w:rPr>
          <w:bCs/>
        </w:rPr>
        <w:t> </w:t>
      </w:r>
      <w:r w:rsidR="00A31B64">
        <w:rPr>
          <w:bCs/>
        </w:rPr>
        <w:t>DPH</w:t>
      </w:r>
    </w:p>
    <w:p w14:paraId="6E021FEF" w14:textId="77777777" w:rsidR="00966135" w:rsidRDefault="00966135" w:rsidP="00966135">
      <w:pPr>
        <w:pStyle w:val="Zkladntextodsazen2"/>
        <w:spacing w:line="240" w:lineRule="auto"/>
        <w:ind w:left="720"/>
        <w:jc w:val="both"/>
        <w:rPr>
          <w:bCs/>
        </w:rPr>
      </w:pPr>
    </w:p>
    <w:p w14:paraId="62900989" w14:textId="77777777" w:rsidR="00821039" w:rsidRPr="00341C19" w:rsidRDefault="00821039" w:rsidP="00F10D43">
      <w:pPr>
        <w:pStyle w:val="Nadpis1"/>
        <w:rPr>
          <w:highlight w:val="lightGray"/>
        </w:rPr>
      </w:pPr>
      <w:bookmarkStart w:id="41" w:name="_Toc257067678"/>
      <w:bookmarkStart w:id="42" w:name="_Toc257108628"/>
      <w:bookmarkStart w:id="43" w:name="_Toc260168835"/>
      <w:bookmarkStart w:id="44" w:name="_Toc528321849"/>
      <w:r w:rsidRPr="00341C19">
        <w:rPr>
          <w:highlight w:val="lightGray"/>
        </w:rPr>
        <w:t>Požadavky na</w:t>
      </w:r>
      <w:r w:rsidR="00341C19" w:rsidRPr="00341C19">
        <w:rPr>
          <w:highlight w:val="lightGray"/>
          <w:lang w:val="cs-CZ"/>
        </w:rPr>
        <w:t xml:space="preserve"> prokázání </w:t>
      </w:r>
      <w:r w:rsidRPr="00341C19">
        <w:rPr>
          <w:highlight w:val="lightGray"/>
        </w:rPr>
        <w:t>kvalifikac</w:t>
      </w:r>
      <w:bookmarkEnd w:id="41"/>
      <w:bookmarkEnd w:id="42"/>
      <w:bookmarkEnd w:id="43"/>
      <w:r w:rsidR="00B004BE">
        <w:rPr>
          <w:highlight w:val="lightGray"/>
          <w:lang w:val="cs-CZ"/>
        </w:rPr>
        <w:t>e</w:t>
      </w:r>
      <w:bookmarkEnd w:id="44"/>
    </w:p>
    <w:p w14:paraId="4ACAB465" w14:textId="77777777" w:rsidR="00B546E6" w:rsidRDefault="00B546E6" w:rsidP="0019565A">
      <w:pPr>
        <w:jc w:val="both"/>
        <w:rPr>
          <w:rFonts w:eastAsia="MS Mincho"/>
          <w:szCs w:val="18"/>
        </w:rPr>
      </w:pPr>
    </w:p>
    <w:p w14:paraId="5D77688C" w14:textId="77777777" w:rsidR="00B546E6" w:rsidRPr="00374254" w:rsidRDefault="00B546E6" w:rsidP="00B546E6">
      <w:pPr>
        <w:jc w:val="both"/>
        <w:rPr>
          <w:snapToGrid w:val="0"/>
        </w:rPr>
      </w:pPr>
      <w:r w:rsidRPr="00374254">
        <w:rPr>
          <w:rFonts w:eastAsia="MS Mincho"/>
          <w:szCs w:val="18"/>
        </w:rPr>
        <w:t>Uchazeč je povinen nejpozději do lhůty stanovené pro podání nabídek prokázat svoji kvalifikaci. Splněním kvalifikace</w:t>
      </w:r>
      <w:r>
        <w:rPr>
          <w:rFonts w:eastAsia="MS Mincho"/>
          <w:szCs w:val="18"/>
        </w:rPr>
        <w:t xml:space="preserve"> se rozumí</w:t>
      </w:r>
      <w:r w:rsidRPr="00374254">
        <w:rPr>
          <w:rFonts w:eastAsia="MS Mincho"/>
          <w:szCs w:val="18"/>
        </w:rPr>
        <w:t>:</w:t>
      </w:r>
    </w:p>
    <w:p w14:paraId="48F2A53D" w14:textId="77777777" w:rsidR="00B546E6" w:rsidRPr="00374254" w:rsidRDefault="00B546E6" w:rsidP="00B546E6">
      <w:pPr>
        <w:ind w:firstLine="720"/>
        <w:jc w:val="both"/>
        <w:rPr>
          <w:rFonts w:eastAsia="MS Mincho"/>
          <w:szCs w:val="18"/>
        </w:rPr>
      </w:pPr>
    </w:p>
    <w:p w14:paraId="1FBA01F5" w14:textId="77777777" w:rsidR="00B546E6" w:rsidRDefault="00B546E6" w:rsidP="00B546E6">
      <w:pPr>
        <w:numPr>
          <w:ilvl w:val="0"/>
          <w:numId w:val="8"/>
        </w:numPr>
        <w:jc w:val="both"/>
      </w:pPr>
      <w:r>
        <w:t>splnění základní způsobilosti</w:t>
      </w:r>
      <w:r w:rsidRPr="00881467">
        <w:t xml:space="preserve"> podle </w:t>
      </w:r>
      <w:r>
        <w:rPr>
          <w:rFonts w:eastAsia="MS Mincho"/>
          <w:szCs w:val="18"/>
        </w:rPr>
        <w:t>§ 74</w:t>
      </w:r>
      <w:r w:rsidRPr="00881467">
        <w:rPr>
          <w:rFonts w:eastAsia="MS Mincho"/>
          <w:szCs w:val="18"/>
        </w:rPr>
        <w:t xml:space="preserve"> zákona</w:t>
      </w:r>
      <w:r w:rsidRPr="00881467">
        <w:t>;</w:t>
      </w:r>
    </w:p>
    <w:p w14:paraId="3DE9E3F4" w14:textId="77777777" w:rsidR="00B546E6" w:rsidRDefault="00B546E6" w:rsidP="00B546E6">
      <w:pPr>
        <w:numPr>
          <w:ilvl w:val="0"/>
          <w:numId w:val="8"/>
        </w:numPr>
        <w:jc w:val="both"/>
      </w:pPr>
      <w:r w:rsidRPr="00881467">
        <w:t xml:space="preserve">splnění profesních </w:t>
      </w:r>
      <w:r>
        <w:t xml:space="preserve">způsobilosti podle § 77 </w:t>
      </w:r>
      <w:r w:rsidRPr="00881467">
        <w:t>zákona;</w:t>
      </w:r>
    </w:p>
    <w:p w14:paraId="50DADA36" w14:textId="77777777" w:rsidR="00B546E6" w:rsidRPr="00374254" w:rsidRDefault="00B546E6" w:rsidP="00B546E6">
      <w:pPr>
        <w:numPr>
          <w:ilvl w:val="0"/>
          <w:numId w:val="8"/>
        </w:numPr>
        <w:jc w:val="both"/>
      </w:pPr>
      <w:r>
        <w:t>splnění technické kvalifikace podle § 79 zákona.</w:t>
      </w:r>
    </w:p>
    <w:p w14:paraId="76F229E6" w14:textId="77777777" w:rsidR="00172B3A" w:rsidRDefault="00172B3A" w:rsidP="0019565A">
      <w:pPr>
        <w:jc w:val="both"/>
      </w:pPr>
    </w:p>
    <w:p w14:paraId="433E460E" w14:textId="77777777" w:rsidR="005E624E" w:rsidRPr="007A2EAA" w:rsidRDefault="005E624E" w:rsidP="005E624E">
      <w:pPr>
        <w:jc w:val="both"/>
      </w:pPr>
      <w:r w:rsidRPr="007A2EAA">
        <w:t xml:space="preserve">V případě společné účasti dodavatelů prokazuje základní způsobilost a profesní způsobilost podle § 77 odst. 1 zákona každý dodavatel samostatně.  </w:t>
      </w:r>
    </w:p>
    <w:p w14:paraId="47125756" w14:textId="77777777" w:rsidR="005E624E" w:rsidRDefault="005E624E" w:rsidP="00B546E6">
      <w:pPr>
        <w:jc w:val="both"/>
        <w:rPr>
          <w:sz w:val="22"/>
        </w:rPr>
      </w:pPr>
    </w:p>
    <w:p w14:paraId="25AD4653" w14:textId="77777777" w:rsidR="00B546E6" w:rsidRDefault="00B546E6" w:rsidP="00B546E6">
      <w:pPr>
        <w:jc w:val="both"/>
      </w:pPr>
      <w:r>
        <w:t xml:space="preserve">Dodavatel může prokázat určitou část technické kvalifikace nebo profesní způsobilosti s výjimkou kritéria § 77 odst. 1 požadované zadavatelem prostřednictvím jiných osob. Dodavatel je v takovém případě povinen zadavateli předložit doklady uvedené v § 83 zákona.  </w:t>
      </w:r>
    </w:p>
    <w:p w14:paraId="036FADF4" w14:textId="77777777" w:rsidR="00B546E6" w:rsidRDefault="00B546E6" w:rsidP="00B546E6">
      <w:pPr>
        <w:jc w:val="both"/>
      </w:pPr>
    </w:p>
    <w:p w14:paraId="6E712E46" w14:textId="77777777" w:rsidR="005E624E" w:rsidRDefault="00B546E6" w:rsidP="00B546E6">
      <w:pPr>
        <w:jc w:val="both"/>
      </w:pPr>
      <w:r>
        <w:t xml:space="preserve">Dodavatelé rovněž mohou prokazovat splnění základní a profesní způsobilost výpisem ze seznamu kvalifikovaných dodavatelů dle § 226 a násl. zákona, který nesmí být starší než 3 měsíce k poslednímu dni, ke kterému má být prokázána základní způsobilost nebo profesní způsobilost.  </w:t>
      </w:r>
    </w:p>
    <w:p w14:paraId="07091BF5" w14:textId="77777777" w:rsidR="00D83E02" w:rsidRDefault="00D83E02" w:rsidP="00D83E02">
      <w:pPr>
        <w:jc w:val="both"/>
      </w:pPr>
    </w:p>
    <w:p w14:paraId="03824878" w14:textId="77777777" w:rsidR="00D83E02" w:rsidRPr="003436F0" w:rsidRDefault="003436F0" w:rsidP="00F825A7">
      <w:pPr>
        <w:jc w:val="both"/>
        <w:rPr>
          <w:b/>
        </w:rPr>
      </w:pPr>
      <w:r w:rsidRPr="003436F0">
        <w:rPr>
          <w:b/>
        </w:rPr>
        <w:t xml:space="preserve">Doklady o kvalifikaci předkládají dodavatelé v nabídkách v kopiích a mohou je nahradit čestným prohlášením nebo jednotným evropským osvědčením pro veřejné zakázky podle § 87 zákona.    </w:t>
      </w:r>
    </w:p>
    <w:p w14:paraId="3822DB7E" w14:textId="77777777" w:rsidR="00D83E02" w:rsidRDefault="00D83E02" w:rsidP="00F825A7">
      <w:pPr>
        <w:jc w:val="both"/>
      </w:pPr>
    </w:p>
    <w:p w14:paraId="2C4B3795" w14:textId="77777777" w:rsidR="003436F0" w:rsidRPr="00E568BC" w:rsidRDefault="003436F0" w:rsidP="00F825A7">
      <w:pPr>
        <w:jc w:val="both"/>
      </w:pPr>
    </w:p>
    <w:p w14:paraId="5CA01B8E" w14:textId="77777777" w:rsidR="00821039" w:rsidRDefault="00821039" w:rsidP="00F10D43">
      <w:pPr>
        <w:pStyle w:val="Nadpis1"/>
        <w:rPr>
          <w:highlight w:val="lightGray"/>
          <w:lang w:val="cs-CZ"/>
        </w:rPr>
      </w:pPr>
      <w:bookmarkStart w:id="45" w:name="_Toc257067679"/>
      <w:bookmarkStart w:id="46" w:name="_Toc257108629"/>
      <w:bookmarkStart w:id="47" w:name="_Toc260168836"/>
      <w:bookmarkStart w:id="48" w:name="_Toc528321850"/>
      <w:r w:rsidRPr="005A5E17">
        <w:rPr>
          <w:highlight w:val="lightGray"/>
        </w:rPr>
        <w:t xml:space="preserve">Základní </w:t>
      </w:r>
      <w:bookmarkEnd w:id="45"/>
      <w:bookmarkEnd w:id="46"/>
      <w:bookmarkEnd w:id="47"/>
      <w:r w:rsidR="00B546E6">
        <w:rPr>
          <w:highlight w:val="lightGray"/>
          <w:lang w:val="cs-CZ"/>
        </w:rPr>
        <w:t>způsobilost</w:t>
      </w:r>
      <w:bookmarkEnd w:id="48"/>
    </w:p>
    <w:p w14:paraId="054DFAEB" w14:textId="77777777" w:rsidR="005A5E17" w:rsidRDefault="005A5E17" w:rsidP="005A5E17">
      <w:pPr>
        <w:rPr>
          <w:highlight w:val="lightGray"/>
          <w:lang w:eastAsia="x-none"/>
        </w:rPr>
      </w:pPr>
    </w:p>
    <w:p w14:paraId="1B9FC52B" w14:textId="77777777" w:rsidR="005A5E17" w:rsidRPr="005A5E17" w:rsidRDefault="005A5E17" w:rsidP="005A5E17">
      <w:pPr>
        <w:jc w:val="both"/>
        <w:rPr>
          <w:highlight w:val="lightGray"/>
          <w:lang w:eastAsia="x-none"/>
        </w:rPr>
      </w:pPr>
      <w:r w:rsidRPr="005A5E17">
        <w:t>Uchazeč</w:t>
      </w:r>
      <w:r w:rsidR="000D37E9">
        <w:t>, se kterým má být uzavřena smlouva,</w:t>
      </w:r>
      <w:r w:rsidRPr="005A5E17">
        <w:t xml:space="preserve"> je povi</w:t>
      </w:r>
      <w:r w:rsidR="00B546E6">
        <w:t>nen prokázat splnění základní způsobilosti</w:t>
      </w:r>
      <w:r w:rsidR="0023250B">
        <w:t xml:space="preserve"> v</w:t>
      </w:r>
      <w:r w:rsidR="000D37E9">
        <w:t> </w:t>
      </w:r>
      <w:r w:rsidR="0023250B">
        <w:t>souladu</w:t>
      </w:r>
      <w:r w:rsidR="000D37E9">
        <w:t xml:space="preserve"> s</w:t>
      </w:r>
      <w:r w:rsidRPr="005A5E17">
        <w:t xml:space="preserve"> </w:t>
      </w:r>
      <w:r w:rsidR="00B546E6">
        <w:rPr>
          <w:b/>
        </w:rPr>
        <w:t>§ 74</w:t>
      </w:r>
      <w:r w:rsidR="0023250B">
        <w:rPr>
          <w:b/>
        </w:rPr>
        <w:t xml:space="preserve"> zákona. </w:t>
      </w:r>
      <w:r w:rsidR="001E75E3">
        <w:rPr>
          <w:b/>
        </w:rPr>
        <w:t xml:space="preserve"> </w:t>
      </w:r>
    </w:p>
    <w:p w14:paraId="5B5BB426" w14:textId="77777777" w:rsidR="00A156FF" w:rsidRPr="00374254" w:rsidRDefault="00A156FF" w:rsidP="00B546E6">
      <w:pPr>
        <w:shd w:val="clear" w:color="auto" w:fill="FFFFFF"/>
        <w:jc w:val="both"/>
        <w:rPr>
          <w:color w:val="000000"/>
        </w:rPr>
      </w:pPr>
    </w:p>
    <w:p w14:paraId="681AF21D" w14:textId="77777777" w:rsidR="00B546E6" w:rsidRPr="00374254" w:rsidRDefault="00B546E6" w:rsidP="00B546E6">
      <w:pPr>
        <w:jc w:val="both"/>
        <w:rPr>
          <w:b/>
          <w:sz w:val="28"/>
          <w:szCs w:val="28"/>
        </w:rPr>
      </w:pPr>
      <w:r>
        <w:t>Způsobilým není dodavatel</w:t>
      </w:r>
      <w:r w:rsidR="00FB0182">
        <w:t>,</w:t>
      </w:r>
      <w:r>
        <w:t xml:space="preserve"> který: </w:t>
      </w:r>
      <w:r w:rsidRPr="00374254">
        <w:t xml:space="preserve"> </w:t>
      </w:r>
    </w:p>
    <w:p w14:paraId="6CC73A58" w14:textId="77777777" w:rsidR="00B546E6" w:rsidRDefault="00B546E6" w:rsidP="00B546E6">
      <w:pPr>
        <w:shd w:val="clear" w:color="auto" w:fill="FFFFFF"/>
        <w:ind w:left="720"/>
        <w:jc w:val="both"/>
        <w:rPr>
          <w:color w:val="000000"/>
        </w:rPr>
      </w:pPr>
    </w:p>
    <w:p w14:paraId="32162CD1" w14:textId="77777777" w:rsidR="00B546E6" w:rsidRDefault="00B546E6" w:rsidP="00B546E6">
      <w:pPr>
        <w:numPr>
          <w:ilvl w:val="0"/>
          <w:numId w:val="7"/>
        </w:numPr>
        <w:shd w:val="clear" w:color="auto" w:fill="FFFFFF"/>
        <w:ind w:left="709" w:hanging="283"/>
        <w:jc w:val="both"/>
        <w:rPr>
          <w:color w:val="000000"/>
        </w:rPr>
      </w:pPr>
      <w:r>
        <w:rPr>
          <w:color w:val="000000"/>
        </w:rPr>
        <w:t>b</w:t>
      </w:r>
      <w:r w:rsidRPr="00374254">
        <w:rPr>
          <w:color w:val="000000"/>
        </w:rPr>
        <w:t>yl</w:t>
      </w:r>
      <w:r>
        <w:rPr>
          <w:color w:val="000000"/>
        </w:rPr>
        <w:t xml:space="preserve"> v zemi svého sídla v posledních 5 letech před zahájením zadávacího řízení pravomocně odsouzen pro trestný čin uvedený v příloze č. 3 k tomuto zákonu nebo </w:t>
      </w:r>
      <w:r>
        <w:rPr>
          <w:color w:val="000000"/>
        </w:rPr>
        <w:lastRenderedPageBreak/>
        <w:t xml:space="preserve">obdobný trestný čin podle právního řádu země sídla dodavatele; k zahlazeným odsouzením se nepřihlíží,   </w:t>
      </w:r>
    </w:p>
    <w:p w14:paraId="17C228AB" w14:textId="77777777" w:rsidR="00B546E6" w:rsidRPr="00374254" w:rsidRDefault="00B546E6" w:rsidP="00B546E6">
      <w:pPr>
        <w:shd w:val="clear" w:color="auto" w:fill="FFFFFF"/>
        <w:jc w:val="both"/>
        <w:rPr>
          <w:color w:val="000000"/>
        </w:rPr>
      </w:pPr>
    </w:p>
    <w:p w14:paraId="0E9EDA54" w14:textId="77777777" w:rsidR="00B546E6" w:rsidRPr="00F00E5A" w:rsidRDefault="00B546E6" w:rsidP="00F00E5A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374254">
        <w:rPr>
          <w:color w:val="000000"/>
        </w:rPr>
        <w:t>má v</w:t>
      </w:r>
      <w:r>
        <w:rPr>
          <w:color w:val="000000"/>
        </w:rPr>
        <w:t xml:space="preserve"> České republice nebo v zemi svého sídla v evidenci daní zachycen splatný daňový nedoplatek, </w:t>
      </w:r>
      <w:r w:rsidRPr="00374254">
        <w:rPr>
          <w:color w:val="000000"/>
        </w:rPr>
        <w:t xml:space="preserve"> </w:t>
      </w:r>
    </w:p>
    <w:p w14:paraId="7F2A7073" w14:textId="77777777" w:rsidR="00B546E6" w:rsidRPr="00374254" w:rsidRDefault="00B546E6" w:rsidP="00B546E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374254">
        <w:rPr>
          <w:color w:val="000000"/>
        </w:rPr>
        <w:t>má</w:t>
      </w:r>
      <w:r>
        <w:rPr>
          <w:color w:val="000000"/>
        </w:rPr>
        <w:t xml:space="preserve"> </w:t>
      </w:r>
      <w:r w:rsidRPr="00374254">
        <w:rPr>
          <w:color w:val="000000"/>
        </w:rPr>
        <w:t>v</w:t>
      </w:r>
      <w:r>
        <w:rPr>
          <w:color w:val="000000"/>
        </w:rPr>
        <w:t> České republice nebo v zemi svého sídla splatný</w:t>
      </w:r>
      <w:r w:rsidRPr="00374254">
        <w:rPr>
          <w:color w:val="000000"/>
        </w:rPr>
        <w:t xml:space="preserve"> nedoplatek na pojistném</w:t>
      </w:r>
      <w:r>
        <w:rPr>
          <w:color w:val="000000"/>
        </w:rPr>
        <w:t xml:space="preserve"> </w:t>
      </w:r>
      <w:r w:rsidR="00916739">
        <w:rPr>
          <w:color w:val="000000"/>
        </w:rPr>
        <w:t>nebo</w:t>
      </w:r>
      <w:r w:rsidR="00916739" w:rsidRPr="00374254">
        <w:rPr>
          <w:color w:val="000000"/>
        </w:rPr>
        <w:t xml:space="preserve"> na</w:t>
      </w:r>
      <w:r w:rsidRPr="00374254">
        <w:rPr>
          <w:color w:val="000000"/>
        </w:rPr>
        <w:t xml:space="preserve"> penále na veřejné zdravotní pojištění, </w:t>
      </w:r>
    </w:p>
    <w:p w14:paraId="1A28E4DD" w14:textId="77777777" w:rsidR="00B546E6" w:rsidRPr="00374254" w:rsidRDefault="00B546E6" w:rsidP="00B546E6">
      <w:pPr>
        <w:shd w:val="clear" w:color="auto" w:fill="FFFFFF"/>
        <w:ind w:left="360" w:hanging="360"/>
        <w:jc w:val="both"/>
        <w:rPr>
          <w:color w:val="000000"/>
        </w:rPr>
      </w:pPr>
    </w:p>
    <w:p w14:paraId="2DE0BA25" w14:textId="77777777" w:rsidR="00B546E6" w:rsidRPr="00374254" w:rsidRDefault="00B546E6" w:rsidP="00B546E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374254">
        <w:rPr>
          <w:color w:val="000000"/>
        </w:rPr>
        <w:t>má</w:t>
      </w:r>
      <w:r>
        <w:rPr>
          <w:color w:val="000000"/>
        </w:rPr>
        <w:t xml:space="preserve"> </w:t>
      </w:r>
      <w:r w:rsidRPr="00374254">
        <w:rPr>
          <w:color w:val="000000"/>
        </w:rPr>
        <w:t>v</w:t>
      </w:r>
      <w:r>
        <w:rPr>
          <w:color w:val="000000"/>
        </w:rPr>
        <w:t> České republice nebo v zemi svého sídla splatný</w:t>
      </w:r>
      <w:r w:rsidRPr="00374254">
        <w:rPr>
          <w:color w:val="000000"/>
        </w:rPr>
        <w:t xml:space="preserve"> nedoplatek </w:t>
      </w:r>
      <w:r>
        <w:rPr>
          <w:color w:val="000000"/>
        </w:rPr>
        <w:t xml:space="preserve">na pojistném nebo na penále na sociální zabezpečení a příspěvku na státní politiku zaměstnanosti, </w:t>
      </w:r>
    </w:p>
    <w:p w14:paraId="2151D856" w14:textId="77777777" w:rsidR="00B546E6" w:rsidRPr="00374254" w:rsidRDefault="00B546E6" w:rsidP="00B546E6">
      <w:pPr>
        <w:shd w:val="clear" w:color="auto" w:fill="FFFFFF"/>
        <w:ind w:left="360" w:hanging="320"/>
        <w:jc w:val="both"/>
        <w:rPr>
          <w:color w:val="000000"/>
        </w:rPr>
      </w:pPr>
    </w:p>
    <w:p w14:paraId="5BE52C3D" w14:textId="77777777" w:rsidR="00B546E6" w:rsidRDefault="00B546E6" w:rsidP="00B546E6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 w:rsidRPr="00B40F3B">
        <w:rPr>
          <w:color w:val="000000"/>
        </w:rPr>
        <w:t>je v likvidaci, proti němuž bylo vydáno rozhodnutí o úpadku, vůči němuž byla nařízena nucená správa podle jiného právního předpisu nebo</w:t>
      </w:r>
      <w:r>
        <w:rPr>
          <w:color w:val="000000"/>
        </w:rPr>
        <w:t xml:space="preserve"> v</w:t>
      </w:r>
      <w:r w:rsidRPr="00B40F3B">
        <w:rPr>
          <w:color w:val="000000"/>
        </w:rPr>
        <w:t xml:space="preserve"> obdobné situaci podle právního řádu země sídla dodavatele</w:t>
      </w:r>
      <w:r>
        <w:rPr>
          <w:color w:val="000000"/>
        </w:rPr>
        <w:t>.</w:t>
      </w:r>
    </w:p>
    <w:p w14:paraId="01DF0791" w14:textId="77777777" w:rsidR="00B546E6" w:rsidRDefault="00B546E6" w:rsidP="00B546E6">
      <w:pPr>
        <w:shd w:val="clear" w:color="auto" w:fill="FFFFFF"/>
        <w:jc w:val="both"/>
        <w:rPr>
          <w:color w:val="000000"/>
        </w:rPr>
      </w:pPr>
    </w:p>
    <w:p w14:paraId="6431EC43" w14:textId="77777777" w:rsidR="00B546E6" w:rsidRPr="00B40F3B" w:rsidRDefault="00B546E6" w:rsidP="00B546E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Je-li dodavatelem právnická osoba, musí podmínku podle odstavce písm. a) splňovat tato právnická osoba a zároveň každý člen statutárního orgánu. Je-li členem statutárního orgánu dodavatele právnická osoba, musí podmínku podle odstavce písm. a) splňovat tato právnická osoba, každý člen statutárního orgánu této právnické osoby a osoba zastupující tuto právnickou osobu v statutárním orgánu dodavatele.    </w:t>
      </w:r>
    </w:p>
    <w:p w14:paraId="6A41B515" w14:textId="77777777" w:rsidR="00B546E6" w:rsidRDefault="00B546E6" w:rsidP="00B546E6">
      <w:pPr>
        <w:shd w:val="clear" w:color="auto" w:fill="FFFFFF"/>
        <w:ind w:left="720"/>
        <w:jc w:val="both"/>
        <w:rPr>
          <w:color w:val="000000"/>
        </w:rPr>
      </w:pPr>
    </w:p>
    <w:p w14:paraId="75CCE94D" w14:textId="77777777" w:rsidR="00B546E6" w:rsidRPr="00C7249D" w:rsidRDefault="00FB0182" w:rsidP="00B546E6">
      <w:pPr>
        <w:tabs>
          <w:tab w:val="left" w:pos="54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Dodavatelé prokazují</w:t>
      </w:r>
      <w:r w:rsidR="00B546E6" w:rsidRPr="00C7249D">
        <w:rPr>
          <w:bCs/>
        </w:rPr>
        <w:t xml:space="preserve"> s</w:t>
      </w:r>
      <w:r w:rsidR="00B546E6">
        <w:rPr>
          <w:bCs/>
        </w:rPr>
        <w:t>plnění základní způsobilosti</w:t>
      </w:r>
      <w:r w:rsidR="00B546E6" w:rsidRPr="00C7249D">
        <w:rPr>
          <w:bCs/>
        </w:rPr>
        <w:t xml:space="preserve"> </w:t>
      </w:r>
      <w:r w:rsidR="00B546E6">
        <w:rPr>
          <w:bCs/>
        </w:rPr>
        <w:t xml:space="preserve">formou čestného prohlášení. Z obsahu čestného prohlášení musí být zřejmé, že dodavatel splňuje základní způsobilost.  </w:t>
      </w:r>
      <w:r w:rsidR="00B546E6" w:rsidRPr="00C7249D">
        <w:rPr>
          <w:bCs/>
        </w:rPr>
        <w:t xml:space="preserve"> </w:t>
      </w:r>
    </w:p>
    <w:p w14:paraId="511F26C8" w14:textId="77777777" w:rsidR="00B546E6" w:rsidRPr="00C7249D" w:rsidRDefault="00B546E6" w:rsidP="00B546E6">
      <w:pPr>
        <w:tabs>
          <w:tab w:val="left" w:pos="540"/>
        </w:tabs>
        <w:autoSpaceDE w:val="0"/>
        <w:autoSpaceDN w:val="0"/>
        <w:adjustRightInd w:val="0"/>
        <w:ind w:left="720"/>
        <w:jc w:val="both"/>
        <w:rPr>
          <w:bCs/>
        </w:rPr>
      </w:pPr>
    </w:p>
    <w:p w14:paraId="331FB194" w14:textId="77777777" w:rsidR="00B546E6" w:rsidRPr="00B0386B" w:rsidRDefault="00B546E6" w:rsidP="00B546E6">
      <w:pPr>
        <w:jc w:val="both"/>
      </w:pPr>
      <w:r w:rsidRPr="00C7249D">
        <w:t>Čestné</w:t>
      </w:r>
      <w:r w:rsidRPr="00C7249D">
        <w:rPr>
          <w:b/>
          <w:bCs/>
        </w:rPr>
        <w:t xml:space="preserve"> </w:t>
      </w:r>
      <w:r w:rsidRPr="00C7249D">
        <w:t>prohlášení musí být podepsáno oprávněnou osobou/osobami jednat jménem či za</w:t>
      </w:r>
      <w:r w:rsidR="00916739">
        <w:t> </w:t>
      </w:r>
      <w:r w:rsidRPr="00C7249D">
        <w:t>dodavatele a nesmí být k poslednímu dni, ke kterému má být prokázáno splnění kvalifikace, starší</w:t>
      </w:r>
      <w:r>
        <w:t xml:space="preserve"> 3</w:t>
      </w:r>
      <w:r w:rsidRPr="00C7249D">
        <w:t xml:space="preserve"> </w:t>
      </w:r>
      <w:r>
        <w:t>měsíců</w:t>
      </w:r>
      <w:r w:rsidRPr="00C7249D">
        <w:t>.</w:t>
      </w:r>
    </w:p>
    <w:p w14:paraId="61EC5C52" w14:textId="77777777" w:rsidR="0023250B" w:rsidRDefault="0023250B" w:rsidP="0023250B">
      <w:pPr>
        <w:ind w:left="720"/>
        <w:jc w:val="both"/>
      </w:pPr>
    </w:p>
    <w:p w14:paraId="439EA2A9" w14:textId="77777777" w:rsidR="00E13524" w:rsidRPr="00DC09F1" w:rsidRDefault="00E13524" w:rsidP="00C7249D">
      <w:pPr>
        <w:tabs>
          <w:tab w:val="left" w:pos="540"/>
        </w:tabs>
        <w:autoSpaceDE w:val="0"/>
        <w:autoSpaceDN w:val="0"/>
        <w:adjustRightInd w:val="0"/>
        <w:jc w:val="both"/>
        <w:rPr>
          <w:bCs/>
        </w:rPr>
      </w:pPr>
    </w:p>
    <w:p w14:paraId="37D30450" w14:textId="77777777" w:rsidR="00821039" w:rsidRPr="005B03B5" w:rsidRDefault="00821039" w:rsidP="00F10D43">
      <w:pPr>
        <w:pStyle w:val="Nadpis1"/>
        <w:rPr>
          <w:highlight w:val="lightGray"/>
        </w:rPr>
      </w:pPr>
      <w:bookmarkStart w:id="49" w:name="_Toc257067680"/>
      <w:bookmarkStart w:id="50" w:name="_Toc257108630"/>
      <w:bookmarkStart w:id="51" w:name="_Toc260168837"/>
      <w:bookmarkStart w:id="52" w:name="_Toc528321851"/>
      <w:r w:rsidRPr="005B03B5">
        <w:rPr>
          <w:highlight w:val="lightGray"/>
        </w:rPr>
        <w:t xml:space="preserve">Profesní </w:t>
      </w:r>
      <w:bookmarkEnd w:id="49"/>
      <w:bookmarkEnd w:id="50"/>
      <w:bookmarkEnd w:id="51"/>
      <w:r w:rsidR="00614404">
        <w:rPr>
          <w:highlight w:val="lightGray"/>
        </w:rPr>
        <w:t>způsobilost</w:t>
      </w:r>
      <w:bookmarkEnd w:id="52"/>
    </w:p>
    <w:p w14:paraId="35593F83" w14:textId="77777777" w:rsidR="00614404" w:rsidRDefault="00614404" w:rsidP="004C67B9">
      <w:pPr>
        <w:jc w:val="both"/>
      </w:pPr>
    </w:p>
    <w:p w14:paraId="3BE6653F" w14:textId="77777777" w:rsidR="00614404" w:rsidRPr="00D7730D" w:rsidRDefault="00614404" w:rsidP="00614404">
      <w:pPr>
        <w:pStyle w:val="Zkladntext"/>
        <w:jc w:val="both"/>
        <w:rPr>
          <w:b/>
          <w:bCs/>
        </w:rPr>
      </w:pPr>
      <w:r w:rsidRPr="00D7730D">
        <w:rPr>
          <w:b/>
          <w:bCs/>
        </w:rPr>
        <w:t xml:space="preserve">Způsob prokázání splnění profesních </w:t>
      </w:r>
      <w:r>
        <w:rPr>
          <w:b/>
          <w:bCs/>
        </w:rPr>
        <w:t>způsobilosti</w:t>
      </w:r>
      <w:r w:rsidRPr="00D7730D">
        <w:rPr>
          <w:b/>
          <w:bCs/>
        </w:rPr>
        <w:t xml:space="preserve"> </w:t>
      </w:r>
    </w:p>
    <w:p w14:paraId="10C707DE" w14:textId="77777777" w:rsidR="00614404" w:rsidRPr="003B4D7C" w:rsidRDefault="00614404" w:rsidP="00614404">
      <w:pPr>
        <w:shd w:val="clear" w:color="auto" w:fill="FFFFFF"/>
        <w:jc w:val="both"/>
      </w:pPr>
      <w:r w:rsidRPr="00374254">
        <w:t>Zadav</w:t>
      </w:r>
      <w:r>
        <w:t>atel požaduje splnění profesní způsobilosti</w:t>
      </w:r>
      <w:r w:rsidRPr="00374254">
        <w:t xml:space="preserve"> </w:t>
      </w:r>
      <w:r>
        <w:t>v souladu s § 77 odst. 1 a odst. 2 písm. a)</w:t>
      </w:r>
      <w:r w:rsidR="00A63EBF">
        <w:t xml:space="preserve"> zákona</w:t>
      </w:r>
      <w:r>
        <w:t xml:space="preserve">, </w:t>
      </w:r>
      <w:r w:rsidRPr="00374254">
        <w:t>tzn., že požadavky splňuje dodavatel</w:t>
      </w:r>
      <w:r>
        <w:t>,</w:t>
      </w:r>
      <w:r w:rsidRPr="00374254">
        <w:t xml:space="preserve"> který předloží:</w:t>
      </w:r>
    </w:p>
    <w:p w14:paraId="3E858B4B" w14:textId="77777777" w:rsidR="00614404" w:rsidRPr="00C7249D" w:rsidRDefault="00614404" w:rsidP="00614404">
      <w:pPr>
        <w:shd w:val="clear" w:color="auto" w:fill="FFFFFF"/>
        <w:jc w:val="both"/>
        <w:rPr>
          <w:color w:val="000000"/>
          <w:szCs w:val="28"/>
        </w:rPr>
      </w:pPr>
    </w:p>
    <w:p w14:paraId="243D8634" w14:textId="77777777" w:rsidR="00614404" w:rsidRDefault="00614404" w:rsidP="00614404">
      <w:pPr>
        <w:jc w:val="both"/>
      </w:pPr>
      <w:r>
        <w:t xml:space="preserve">1. </w:t>
      </w:r>
      <w:r w:rsidRPr="00EA4683">
        <w:rPr>
          <w:b/>
        </w:rPr>
        <w:t>výpis z obchodního rejstříku</w:t>
      </w:r>
      <w:r>
        <w:rPr>
          <w:b/>
        </w:rPr>
        <w:t xml:space="preserve"> nebo jiné obdobné evidence</w:t>
      </w:r>
      <w:r w:rsidRPr="00374254">
        <w:t xml:space="preserve">, pokud </w:t>
      </w:r>
      <w:r>
        <w:t>jiný pr</w:t>
      </w:r>
      <w:r w:rsidR="004C35D5">
        <w:t>á</w:t>
      </w:r>
      <w:r>
        <w:t xml:space="preserve">vní předpis zápis do takové evidence vyžaduje. </w:t>
      </w:r>
    </w:p>
    <w:p w14:paraId="67523714" w14:textId="77777777" w:rsidR="00614404" w:rsidRDefault="00614404" w:rsidP="00614404">
      <w:pPr>
        <w:spacing w:before="180"/>
        <w:jc w:val="both"/>
      </w:pPr>
      <w:r>
        <w:t xml:space="preserve">Doklady prokazující profesní způsobilost podle § 77 odst. 1 musí prokazovat splnění požadovaného kritéria způsobilosti nejpozději v době 3 měsíců přede dnem podání nabídky.   </w:t>
      </w:r>
    </w:p>
    <w:p w14:paraId="5817F153" w14:textId="77777777" w:rsidR="00614404" w:rsidRDefault="00614404" w:rsidP="00614404">
      <w:pPr>
        <w:ind w:left="360"/>
        <w:jc w:val="both"/>
      </w:pPr>
      <w:r>
        <w:t xml:space="preserve">  </w:t>
      </w:r>
    </w:p>
    <w:p w14:paraId="2991EF0C" w14:textId="77777777" w:rsidR="00614404" w:rsidRDefault="00614404" w:rsidP="00614404">
      <w:pPr>
        <w:jc w:val="both"/>
      </w:pPr>
      <w:r>
        <w:t xml:space="preserve">2. </w:t>
      </w:r>
      <w:r w:rsidRPr="00374254">
        <w:t xml:space="preserve">doklad o </w:t>
      </w:r>
      <w:r w:rsidRPr="00EA4683">
        <w:rPr>
          <w:b/>
        </w:rPr>
        <w:t>oprávnění k podnikání</w:t>
      </w:r>
      <w:r w:rsidRPr="00374254">
        <w:t xml:space="preserve"> podle zvláštních právních předpisů v rozsahu odpovíd</w:t>
      </w:r>
      <w:r>
        <w:t xml:space="preserve">ajícím předmětu veřejné zakázky. </w:t>
      </w:r>
      <w:r w:rsidRPr="00374254">
        <w:t xml:space="preserve"> </w:t>
      </w:r>
    </w:p>
    <w:p w14:paraId="5E8C566E" w14:textId="77777777" w:rsidR="00614404" w:rsidRDefault="00614404" w:rsidP="00614404">
      <w:pPr>
        <w:jc w:val="both"/>
      </w:pPr>
    </w:p>
    <w:p w14:paraId="48DCA735" w14:textId="77777777" w:rsidR="00614404" w:rsidRPr="00564741" w:rsidRDefault="00614404" w:rsidP="00614404">
      <w:pPr>
        <w:jc w:val="both"/>
        <w:rPr>
          <w:b/>
        </w:rPr>
      </w:pPr>
      <w:r w:rsidRPr="00374254">
        <w:t>Splnění</w:t>
      </w:r>
      <w:r>
        <w:t xml:space="preserve"> profesní způsobilosti </w:t>
      </w:r>
      <w:r w:rsidRPr="00374254">
        <w:t xml:space="preserve">prokáže ten dodavatel, který předloží živnostenské oprávnění na činnost: </w:t>
      </w:r>
      <w:r w:rsidRPr="003D35C9">
        <w:rPr>
          <w:b/>
        </w:rPr>
        <w:t xml:space="preserve">„Výroba, instalace, opravy elektrických strojů a přístrojů, </w:t>
      </w:r>
      <w:r w:rsidR="00916739" w:rsidRPr="003D35C9">
        <w:rPr>
          <w:b/>
        </w:rPr>
        <w:t xml:space="preserve">elektronických </w:t>
      </w:r>
      <w:r w:rsidR="00916739">
        <w:rPr>
          <w:b/>
        </w:rPr>
        <w:t>a telekomunikačních</w:t>
      </w:r>
      <w:r w:rsidRPr="003D35C9">
        <w:rPr>
          <w:b/>
        </w:rPr>
        <w:t xml:space="preserve"> zařízení“</w:t>
      </w:r>
      <w:r>
        <w:t xml:space="preserve"> nebo „</w:t>
      </w:r>
      <w:r w:rsidRPr="003D35C9">
        <w:rPr>
          <w:b/>
        </w:rPr>
        <w:t xml:space="preserve">Montáž, opravy, revize a zkoušky elektrických zařízení“. </w:t>
      </w:r>
    </w:p>
    <w:p w14:paraId="54076FA6" w14:textId="77777777" w:rsidR="004C35D5" w:rsidRDefault="004C35D5" w:rsidP="00614404">
      <w:pPr>
        <w:pStyle w:val="Zkladntext2"/>
        <w:rPr>
          <w:szCs w:val="24"/>
        </w:rPr>
      </w:pPr>
    </w:p>
    <w:p w14:paraId="3C531383" w14:textId="77777777" w:rsidR="00BB208F" w:rsidRDefault="003436F0" w:rsidP="0019565A">
      <w:pPr>
        <w:jc w:val="both"/>
        <w:rPr>
          <w:b/>
        </w:rPr>
      </w:pPr>
      <w:r w:rsidRPr="003436F0">
        <w:t>Doklady o kvalifikaci předkládají dodavatelé v nabídkách</w:t>
      </w:r>
      <w:r w:rsidRPr="003436F0">
        <w:rPr>
          <w:b/>
        </w:rPr>
        <w:t xml:space="preserve"> v kopiích a mohou je nahradit čestným prohlášením nebo jednotným evropským osvědčením pro veřejné zakázky podle § 87 zákona.    </w:t>
      </w:r>
    </w:p>
    <w:p w14:paraId="5A206B1F" w14:textId="77777777" w:rsidR="00BB208F" w:rsidRPr="00D83E02" w:rsidRDefault="00BB208F" w:rsidP="0019565A">
      <w:pPr>
        <w:jc w:val="both"/>
        <w:rPr>
          <w:b/>
        </w:rPr>
      </w:pPr>
    </w:p>
    <w:p w14:paraId="28BA58A2" w14:textId="77777777" w:rsidR="008375A1" w:rsidRPr="00EA4683" w:rsidRDefault="0021254A" w:rsidP="00F10D43">
      <w:pPr>
        <w:pStyle w:val="Nadpis1"/>
        <w:rPr>
          <w:highlight w:val="lightGray"/>
        </w:rPr>
      </w:pPr>
      <w:bookmarkStart w:id="53" w:name="_Toc257067682"/>
      <w:bookmarkStart w:id="54" w:name="_Toc257108632"/>
      <w:bookmarkStart w:id="55" w:name="_Toc260168839"/>
      <w:bookmarkStart w:id="56" w:name="_Toc528321852"/>
      <w:r>
        <w:rPr>
          <w:highlight w:val="lightGray"/>
        </w:rPr>
        <w:t>technická</w:t>
      </w:r>
      <w:r w:rsidR="005661A1" w:rsidRPr="00EA4683">
        <w:rPr>
          <w:highlight w:val="lightGray"/>
        </w:rPr>
        <w:t xml:space="preserve"> </w:t>
      </w:r>
      <w:bookmarkEnd w:id="53"/>
      <w:bookmarkEnd w:id="54"/>
      <w:bookmarkEnd w:id="55"/>
      <w:r w:rsidR="009812E4">
        <w:rPr>
          <w:highlight w:val="lightGray"/>
        </w:rPr>
        <w:t>kvalifikace</w:t>
      </w:r>
      <w:bookmarkEnd w:id="56"/>
      <w:r w:rsidR="005661A1" w:rsidRPr="00EA4683">
        <w:rPr>
          <w:highlight w:val="lightGray"/>
        </w:rPr>
        <w:t xml:space="preserve"> </w:t>
      </w:r>
    </w:p>
    <w:p w14:paraId="0FE70690" w14:textId="77777777" w:rsidR="005661A1" w:rsidRDefault="005661A1" w:rsidP="0019565A"/>
    <w:p w14:paraId="2CF36F45" w14:textId="77777777" w:rsidR="0021254A" w:rsidRPr="0021254A" w:rsidRDefault="0021254A" w:rsidP="0021254A">
      <w:pPr>
        <w:spacing w:after="120"/>
        <w:jc w:val="both"/>
        <w:rPr>
          <w:b/>
          <w:bCs/>
        </w:rPr>
      </w:pPr>
      <w:r w:rsidRPr="0021254A">
        <w:rPr>
          <w:b/>
          <w:bCs/>
        </w:rPr>
        <w:t>Rozsah, způsob a minimální úroveň prokázání splnění</w:t>
      </w:r>
      <w:r w:rsidRPr="0021254A">
        <w:rPr>
          <w:b/>
          <w:bCs/>
          <w:lang w:eastAsia="x-none"/>
        </w:rPr>
        <w:t xml:space="preserve"> kritérií</w:t>
      </w:r>
      <w:r w:rsidRPr="0021254A">
        <w:rPr>
          <w:b/>
          <w:bCs/>
        </w:rPr>
        <w:t xml:space="preserve"> technické kvalifikace </w:t>
      </w:r>
    </w:p>
    <w:p w14:paraId="1200834F" w14:textId="77777777" w:rsidR="0021254A" w:rsidRPr="0021254A" w:rsidRDefault="0021254A" w:rsidP="0021254A">
      <w:pPr>
        <w:spacing w:after="120"/>
        <w:jc w:val="both"/>
        <w:rPr>
          <w:bCs/>
        </w:rPr>
      </w:pPr>
      <w:r w:rsidRPr="0021254A">
        <w:rPr>
          <w:bCs/>
        </w:rPr>
        <w:t xml:space="preserve">Zadavatel požaduje k prokázání kritérií technické kvalifikace v souladu </w:t>
      </w:r>
      <w:r w:rsidRPr="0021254A">
        <w:rPr>
          <w:b/>
        </w:rPr>
        <w:t xml:space="preserve">§ 79 </w:t>
      </w:r>
      <w:r w:rsidRPr="0021254A">
        <w:rPr>
          <w:b/>
          <w:bCs/>
        </w:rPr>
        <w:t>zákona</w:t>
      </w:r>
      <w:r w:rsidRPr="0021254A">
        <w:rPr>
          <w:bCs/>
        </w:rPr>
        <w:t xml:space="preserve"> v následujícím rozsahu:</w:t>
      </w:r>
    </w:p>
    <w:p w14:paraId="38BA2DFD" w14:textId="77777777" w:rsidR="0021254A" w:rsidRPr="0021254A" w:rsidRDefault="0021254A" w:rsidP="0021254A">
      <w:pPr>
        <w:jc w:val="both"/>
        <w:rPr>
          <w:bCs/>
        </w:rPr>
      </w:pPr>
    </w:p>
    <w:p w14:paraId="598316E7" w14:textId="77777777" w:rsidR="0021254A" w:rsidRPr="0021254A" w:rsidRDefault="0021254A" w:rsidP="0021254A">
      <w:pPr>
        <w:numPr>
          <w:ilvl w:val="0"/>
          <w:numId w:val="31"/>
        </w:numPr>
        <w:jc w:val="both"/>
      </w:pPr>
      <w:r w:rsidRPr="0021254A">
        <w:rPr>
          <w:b/>
          <w:bCs/>
        </w:rPr>
        <w:t>dle § 79 odst. 2</w:t>
      </w:r>
      <w:r w:rsidR="009812E4">
        <w:rPr>
          <w:b/>
          <w:bCs/>
        </w:rPr>
        <w:t xml:space="preserve"> písm. b</w:t>
      </w:r>
      <w:r w:rsidRPr="0021254A">
        <w:rPr>
          <w:b/>
          <w:bCs/>
        </w:rPr>
        <w:t>)</w:t>
      </w:r>
      <w:r w:rsidR="00A63EBF">
        <w:rPr>
          <w:b/>
          <w:bCs/>
        </w:rPr>
        <w:t xml:space="preserve"> zákona</w:t>
      </w:r>
      <w:r w:rsidRPr="0021254A">
        <w:rPr>
          <w:b/>
          <w:bCs/>
        </w:rPr>
        <w:t xml:space="preserve"> </w:t>
      </w:r>
      <w:r w:rsidRPr="0021254A">
        <w:rPr>
          <w:b/>
        </w:rPr>
        <w:t xml:space="preserve">seznam významných dodávek </w:t>
      </w:r>
      <w:r w:rsidRPr="0021254A">
        <w:t>poskytnutých za</w:t>
      </w:r>
      <w:r w:rsidR="00C45729">
        <w:t> </w:t>
      </w:r>
      <w:r w:rsidRPr="0021254A">
        <w:t xml:space="preserve">poslední 3 roky před zahájením zadávacího řízení, včetně uvedení ceny a doby jejich poskytnutí a identifikace objednatele.    </w:t>
      </w:r>
    </w:p>
    <w:p w14:paraId="15128D83" w14:textId="77777777" w:rsidR="0021254A" w:rsidRPr="0021254A" w:rsidRDefault="0021254A" w:rsidP="0021254A">
      <w:pPr>
        <w:jc w:val="both"/>
      </w:pPr>
    </w:p>
    <w:p w14:paraId="03CB9C28" w14:textId="77777777" w:rsidR="0021254A" w:rsidRPr="0021254A" w:rsidRDefault="0021254A" w:rsidP="0021254A">
      <w:pPr>
        <w:jc w:val="both"/>
      </w:pPr>
      <w:r w:rsidRPr="0021254A">
        <w:t xml:space="preserve">Dodavatel prokáže splnění výše uvedených kvalifikačních předpokladů předložením následujících dokladů a informací: </w:t>
      </w:r>
    </w:p>
    <w:p w14:paraId="35325B89" w14:textId="77777777" w:rsidR="0021254A" w:rsidRPr="0021254A" w:rsidRDefault="0021254A" w:rsidP="0021254A">
      <w:pPr>
        <w:jc w:val="both"/>
      </w:pPr>
    </w:p>
    <w:p w14:paraId="67EE68AA" w14:textId="77777777" w:rsidR="0021254A" w:rsidRPr="0021254A" w:rsidRDefault="0021254A" w:rsidP="0021254A">
      <w:pPr>
        <w:ind w:left="720"/>
        <w:jc w:val="both"/>
      </w:pPr>
      <w:r w:rsidRPr="0021254A">
        <w:t>Seznam významných dodávek musí být předložen formou prohlášení podepsaného osobou oprávněnou jednat jménem či za dodavatele, ve kterém musí být strukturovaně uvedeny ke každé zakázce minimálně následující údaje:</w:t>
      </w:r>
    </w:p>
    <w:p w14:paraId="4032300D" w14:textId="77777777" w:rsidR="0021254A" w:rsidRPr="0021254A" w:rsidRDefault="0021254A" w:rsidP="0021254A">
      <w:pPr>
        <w:ind w:left="720"/>
        <w:jc w:val="both"/>
      </w:pPr>
    </w:p>
    <w:p w14:paraId="606A4AF2" w14:textId="77777777" w:rsidR="0021254A" w:rsidRPr="0021254A" w:rsidRDefault="0021254A" w:rsidP="0021254A">
      <w:pPr>
        <w:numPr>
          <w:ilvl w:val="0"/>
          <w:numId w:val="16"/>
        </w:numPr>
        <w:ind w:hanging="11"/>
        <w:jc w:val="both"/>
      </w:pPr>
      <w:r w:rsidRPr="0021254A">
        <w:t>název objednatele,</w:t>
      </w:r>
    </w:p>
    <w:p w14:paraId="68CA1927" w14:textId="77777777" w:rsidR="0021254A" w:rsidRPr="0021254A" w:rsidRDefault="0021254A" w:rsidP="0021254A">
      <w:pPr>
        <w:numPr>
          <w:ilvl w:val="0"/>
          <w:numId w:val="16"/>
        </w:numPr>
        <w:ind w:hanging="11"/>
        <w:jc w:val="both"/>
      </w:pPr>
      <w:r w:rsidRPr="0021254A">
        <w:t xml:space="preserve">název zakázky/akce, kde byla dodávka realizována, </w:t>
      </w:r>
    </w:p>
    <w:p w14:paraId="2C33D4F2" w14:textId="77777777" w:rsidR="0021254A" w:rsidRPr="0021254A" w:rsidRDefault="0021254A" w:rsidP="0021254A">
      <w:pPr>
        <w:numPr>
          <w:ilvl w:val="0"/>
          <w:numId w:val="16"/>
        </w:numPr>
        <w:ind w:hanging="11"/>
        <w:jc w:val="both"/>
      </w:pPr>
      <w:r w:rsidRPr="0021254A">
        <w:t>cena dodávky bez DPH,</w:t>
      </w:r>
    </w:p>
    <w:p w14:paraId="5B7D1158" w14:textId="77777777" w:rsidR="0021254A" w:rsidRPr="0021254A" w:rsidRDefault="0021254A" w:rsidP="0021254A">
      <w:pPr>
        <w:numPr>
          <w:ilvl w:val="0"/>
          <w:numId w:val="16"/>
        </w:numPr>
        <w:ind w:hanging="11"/>
        <w:jc w:val="both"/>
      </w:pPr>
      <w:r w:rsidRPr="0021254A">
        <w:t xml:space="preserve">doba plnění zakázky. </w:t>
      </w:r>
    </w:p>
    <w:p w14:paraId="680F371B" w14:textId="77777777" w:rsidR="003F5483" w:rsidRDefault="003F5483" w:rsidP="003F5483">
      <w:pPr>
        <w:jc w:val="both"/>
      </w:pPr>
    </w:p>
    <w:p w14:paraId="2AC1F45B" w14:textId="77777777" w:rsidR="003F5483" w:rsidRDefault="003F5483" w:rsidP="003F5483">
      <w:pPr>
        <w:jc w:val="both"/>
        <w:rPr>
          <w:bCs/>
        </w:rPr>
      </w:pPr>
      <w:r>
        <w:rPr>
          <w:bCs/>
        </w:rPr>
        <w:t xml:space="preserve">Z informací a dokladů předložených dodavatelem musí být zřejmé, že: </w:t>
      </w:r>
    </w:p>
    <w:p w14:paraId="6DC80FF6" w14:textId="77777777" w:rsidR="003F5483" w:rsidRDefault="003F5483" w:rsidP="003F5483">
      <w:pPr>
        <w:jc w:val="both"/>
        <w:rPr>
          <w:bCs/>
        </w:rPr>
      </w:pPr>
    </w:p>
    <w:p w14:paraId="2F194675" w14:textId="77777777" w:rsidR="003F5483" w:rsidRPr="00C7249D" w:rsidRDefault="003F5483" w:rsidP="003F5483">
      <w:pPr>
        <w:jc w:val="both"/>
        <w:rPr>
          <w:bCs/>
        </w:rPr>
      </w:pPr>
      <w:r>
        <w:rPr>
          <w:bCs/>
        </w:rPr>
        <w:t xml:space="preserve">Dodavatel v posledních třech letech realizoval </w:t>
      </w:r>
      <w:r w:rsidRPr="00C7249D">
        <w:rPr>
          <w:bCs/>
        </w:rPr>
        <w:t xml:space="preserve">alespoň </w:t>
      </w:r>
      <w:r w:rsidRPr="00C7249D">
        <w:rPr>
          <w:b/>
          <w:bCs/>
        </w:rPr>
        <w:t>2 zakáz</w:t>
      </w:r>
      <w:r>
        <w:rPr>
          <w:b/>
          <w:bCs/>
        </w:rPr>
        <w:t>ky</w:t>
      </w:r>
      <w:r w:rsidRPr="00C7249D">
        <w:rPr>
          <w:bCs/>
        </w:rPr>
        <w:t xml:space="preserve"> spočívajících </w:t>
      </w:r>
      <w:r w:rsidRPr="00C7249D">
        <w:rPr>
          <w:b/>
          <w:bCs/>
        </w:rPr>
        <w:t>v do</w:t>
      </w:r>
      <w:r w:rsidR="004C67B9">
        <w:rPr>
          <w:b/>
          <w:bCs/>
        </w:rPr>
        <w:t>dávce varovného a informačního</w:t>
      </w:r>
      <w:r w:rsidRPr="00C7249D">
        <w:rPr>
          <w:b/>
          <w:bCs/>
        </w:rPr>
        <w:t xml:space="preserve"> systému, </w:t>
      </w:r>
      <w:r w:rsidRPr="00C7249D">
        <w:rPr>
          <w:bCs/>
        </w:rPr>
        <w:t>z nichž každá zakázka musí být v </w:t>
      </w:r>
      <w:r w:rsidRPr="00B634C6">
        <w:rPr>
          <w:bCs/>
        </w:rPr>
        <w:t>minimální hodnotě</w:t>
      </w:r>
      <w:r w:rsidRPr="00C7249D">
        <w:rPr>
          <w:b/>
          <w:bCs/>
        </w:rPr>
        <w:t xml:space="preserve"> </w:t>
      </w:r>
      <w:r w:rsidR="00EE1482">
        <w:rPr>
          <w:b/>
          <w:bCs/>
        </w:rPr>
        <w:t>1 mil.</w:t>
      </w:r>
      <w:r w:rsidR="001F1347">
        <w:rPr>
          <w:b/>
          <w:bCs/>
        </w:rPr>
        <w:t xml:space="preserve"> </w:t>
      </w:r>
      <w:r w:rsidRPr="00C7249D">
        <w:rPr>
          <w:b/>
          <w:bCs/>
        </w:rPr>
        <w:t>Kč</w:t>
      </w:r>
      <w:r w:rsidRPr="00C7249D">
        <w:rPr>
          <w:bCs/>
        </w:rPr>
        <w:t xml:space="preserve"> bez DPH (</w:t>
      </w:r>
      <w:r w:rsidR="004C67B9">
        <w:rPr>
          <w:bCs/>
        </w:rPr>
        <w:t xml:space="preserve">např. </w:t>
      </w:r>
      <w:r w:rsidRPr="00C7249D">
        <w:rPr>
          <w:bCs/>
        </w:rPr>
        <w:t>bezdrátové místn</w:t>
      </w:r>
      <w:r>
        <w:rPr>
          <w:bCs/>
        </w:rPr>
        <w:t xml:space="preserve">í informační systémy, sirény) a </w:t>
      </w:r>
      <w:r w:rsidRPr="00614AFE">
        <w:rPr>
          <w:bCs/>
        </w:rPr>
        <w:t xml:space="preserve">alespoň </w:t>
      </w:r>
      <w:r w:rsidRPr="00614AFE">
        <w:rPr>
          <w:b/>
          <w:bCs/>
        </w:rPr>
        <w:t>1 zakázk</w:t>
      </w:r>
      <w:r>
        <w:rPr>
          <w:b/>
          <w:bCs/>
        </w:rPr>
        <w:t>u</w:t>
      </w:r>
      <w:r w:rsidRPr="00614AFE">
        <w:rPr>
          <w:bCs/>
        </w:rPr>
        <w:t xml:space="preserve"> spočívajících </w:t>
      </w:r>
      <w:r w:rsidRPr="00614AFE">
        <w:rPr>
          <w:b/>
          <w:bCs/>
        </w:rPr>
        <w:t xml:space="preserve">v dodávce lokálního výstražného systému v ochraně před povodněmi </w:t>
      </w:r>
      <w:r w:rsidRPr="00614AFE">
        <w:rPr>
          <w:bCs/>
        </w:rPr>
        <w:t xml:space="preserve">(např. </w:t>
      </w:r>
      <w:r w:rsidR="001D45E7">
        <w:rPr>
          <w:bCs/>
        </w:rPr>
        <w:t>vodoměrné stanice, srážkoměrné stanice</w:t>
      </w:r>
      <w:r w:rsidRPr="00614AFE">
        <w:rPr>
          <w:bCs/>
        </w:rPr>
        <w:t>)</w:t>
      </w:r>
      <w:r w:rsidR="00804742">
        <w:rPr>
          <w:bCs/>
        </w:rPr>
        <w:t xml:space="preserve"> v minimální hodnotě </w:t>
      </w:r>
      <w:r w:rsidR="001F1347">
        <w:rPr>
          <w:b/>
          <w:bCs/>
        </w:rPr>
        <w:t>2</w:t>
      </w:r>
      <w:r w:rsidR="00845EAB" w:rsidRPr="00804742">
        <w:rPr>
          <w:b/>
          <w:bCs/>
        </w:rPr>
        <w:t>0</w:t>
      </w:r>
      <w:r w:rsidRPr="00804742">
        <w:rPr>
          <w:b/>
          <w:bCs/>
        </w:rPr>
        <w:t>.000,- Kč</w:t>
      </w:r>
      <w:r>
        <w:rPr>
          <w:bCs/>
        </w:rPr>
        <w:t xml:space="preserve"> bez DPH. </w:t>
      </w:r>
    </w:p>
    <w:p w14:paraId="77B0B42B" w14:textId="77777777" w:rsidR="00992965" w:rsidRPr="00C7249D" w:rsidRDefault="00992965" w:rsidP="00992965">
      <w:pPr>
        <w:jc w:val="both"/>
        <w:rPr>
          <w:bCs/>
        </w:rPr>
      </w:pPr>
      <w:r>
        <w:rPr>
          <w:bCs/>
        </w:rPr>
        <w:t xml:space="preserve">Je možné doložit 2 referenční zakázky s tím, že zakázka spočívající v dodávce výstražného systému v ochraně před povodněmi bude součástí jedné ze zakázek spočívajících v dodávce varovného a informačního systému.  </w:t>
      </w:r>
    </w:p>
    <w:p w14:paraId="50FCC244" w14:textId="77777777" w:rsidR="003F5483" w:rsidRDefault="003F5483" w:rsidP="003F5483">
      <w:pPr>
        <w:jc w:val="both"/>
      </w:pPr>
    </w:p>
    <w:p w14:paraId="0BB5933B" w14:textId="77777777" w:rsidR="00D1344A" w:rsidRDefault="009812E4" w:rsidP="009812E4">
      <w:pPr>
        <w:numPr>
          <w:ilvl w:val="0"/>
          <w:numId w:val="16"/>
        </w:numPr>
        <w:jc w:val="both"/>
      </w:pPr>
      <w:r w:rsidRPr="0021254A">
        <w:rPr>
          <w:b/>
          <w:bCs/>
        </w:rPr>
        <w:t>dle § 79 odst. 2</w:t>
      </w:r>
      <w:r>
        <w:rPr>
          <w:b/>
          <w:bCs/>
        </w:rPr>
        <w:t xml:space="preserve"> písm. l</w:t>
      </w:r>
      <w:r w:rsidRPr="0021254A">
        <w:rPr>
          <w:b/>
          <w:bCs/>
        </w:rPr>
        <w:t>)</w:t>
      </w:r>
      <w:r w:rsidR="00A63EBF">
        <w:rPr>
          <w:b/>
          <w:bCs/>
        </w:rPr>
        <w:t xml:space="preserve"> zákona</w:t>
      </w:r>
      <w:r w:rsidRPr="0021254A">
        <w:rPr>
          <w:b/>
          <w:bCs/>
        </w:rPr>
        <w:t xml:space="preserve"> </w:t>
      </w:r>
      <w:r>
        <w:t xml:space="preserve">k prokázání splnění kritérií technické kvalifikace zadavatel požaduje </w:t>
      </w:r>
      <w:r w:rsidRPr="00A82080">
        <w:rPr>
          <w:b/>
        </w:rPr>
        <w:t>doklad prokazující shodu</w:t>
      </w:r>
      <w:r>
        <w:t xml:space="preserve"> požadovaného výrobku s požadovanou normou nebo technickým dokumentem, a to: </w:t>
      </w:r>
      <w:r w:rsidRPr="00E560DF">
        <w:rPr>
          <w:b/>
        </w:rPr>
        <w:t xml:space="preserve">  </w:t>
      </w:r>
    </w:p>
    <w:p w14:paraId="4FDE00D2" w14:textId="77777777" w:rsidR="00D1344A" w:rsidRDefault="00D1344A" w:rsidP="0005678E">
      <w:pPr>
        <w:jc w:val="both"/>
      </w:pPr>
    </w:p>
    <w:p w14:paraId="12D24F95" w14:textId="77777777" w:rsidR="00B634C6" w:rsidRDefault="00B634C6" w:rsidP="003436F0">
      <w:pPr>
        <w:pStyle w:val="Odstavecseseznamem"/>
        <w:numPr>
          <w:ilvl w:val="0"/>
          <w:numId w:val="16"/>
        </w:numPr>
        <w:jc w:val="both"/>
      </w:pPr>
      <w:r w:rsidRPr="00614AFE">
        <w:t>schválení bezdrátovéh</w:t>
      </w:r>
      <w:r w:rsidR="00B31D72">
        <w:t>o místního informačního systému</w:t>
      </w:r>
      <w:r w:rsidR="00913BC3">
        <w:t xml:space="preserve"> s digitálním přenosem</w:t>
      </w:r>
      <w:r w:rsidR="00992965">
        <w:t xml:space="preserve"> verbální komunikace</w:t>
      </w:r>
      <w:r w:rsidRPr="00614AFE">
        <w:t xml:space="preserve">, </w:t>
      </w:r>
      <w:r>
        <w:t xml:space="preserve">vydané </w:t>
      </w:r>
      <w:r w:rsidRPr="00614AFE">
        <w:t>Ministerstvem vnitra – generálním ředitelstvím Hasičského záchranného sboru České republiky, dle podmín</w:t>
      </w:r>
      <w:r w:rsidR="004C67B9">
        <w:t>ek Ministerstva vnitra (č.j. MV</w:t>
      </w:r>
      <w:r w:rsidR="009812E4">
        <w:t>-24666-1/PO-2008</w:t>
      </w:r>
      <w:r w:rsidR="008E2CE0">
        <w:t xml:space="preserve"> </w:t>
      </w:r>
      <w:r w:rsidR="008E2CE0" w:rsidRPr="008E2CE0">
        <w:t>a jeho změny č. 1 č.j. MV-15523-1/PO-2009 z 20. března 2009)</w:t>
      </w:r>
      <w:r w:rsidR="009812E4">
        <w:t xml:space="preserve"> </w:t>
      </w:r>
      <w:r w:rsidRPr="00614AFE">
        <w:t>„</w:t>
      </w:r>
      <w:r w:rsidR="004C67B9">
        <w:t>Technické p</w:t>
      </w:r>
      <w:r w:rsidRPr="00614AFE">
        <w:t>ožadavky na koncové prvky</w:t>
      </w:r>
      <w:r w:rsidR="004C67B9">
        <w:t xml:space="preserve"> varování</w:t>
      </w:r>
      <w:r w:rsidRPr="00614AFE">
        <w:t xml:space="preserve"> připojované do jednotného systému varování a vyrozuměn</w:t>
      </w:r>
      <w:r w:rsidR="005626E6">
        <w:t xml:space="preserve">í“, </w:t>
      </w:r>
    </w:p>
    <w:p w14:paraId="2943D20F" w14:textId="77777777" w:rsidR="005626E6" w:rsidRDefault="005626E6" w:rsidP="005626E6">
      <w:pPr>
        <w:ind w:left="1080"/>
        <w:jc w:val="both"/>
      </w:pPr>
    </w:p>
    <w:p w14:paraId="29DE5581" w14:textId="77777777" w:rsidR="00F17130" w:rsidRDefault="00F17130" w:rsidP="00B634C6">
      <w:pPr>
        <w:jc w:val="both"/>
      </w:pPr>
    </w:p>
    <w:p w14:paraId="5182F75A" w14:textId="77777777" w:rsidR="00D83E02" w:rsidRPr="00D83E02" w:rsidRDefault="003436F0" w:rsidP="00A60003">
      <w:pPr>
        <w:jc w:val="both"/>
        <w:rPr>
          <w:b/>
          <w:bCs/>
        </w:rPr>
      </w:pPr>
      <w:r w:rsidRPr="003436F0">
        <w:rPr>
          <w:bCs/>
        </w:rPr>
        <w:t>Doklady o kvalifikaci předkládají dodavatelé v nabídkách</w:t>
      </w:r>
      <w:r w:rsidRPr="003436F0">
        <w:rPr>
          <w:b/>
          <w:bCs/>
        </w:rPr>
        <w:t xml:space="preserve"> v kopiích a mohou je nahradit čestným prohlášením nebo jednotným evropským osvědčením pro veřejné zakázky podle § 87 zákona.    </w:t>
      </w:r>
    </w:p>
    <w:p w14:paraId="28580818" w14:textId="77777777" w:rsidR="005626E6" w:rsidRDefault="005626E6" w:rsidP="00A60003">
      <w:pPr>
        <w:jc w:val="both"/>
        <w:rPr>
          <w:bCs/>
        </w:rPr>
      </w:pPr>
    </w:p>
    <w:p w14:paraId="543B56BC" w14:textId="77777777" w:rsidR="001F1347" w:rsidRDefault="001F1347" w:rsidP="00A60003">
      <w:pPr>
        <w:jc w:val="both"/>
        <w:rPr>
          <w:bCs/>
        </w:rPr>
      </w:pPr>
    </w:p>
    <w:p w14:paraId="037B5838" w14:textId="77777777" w:rsidR="00821039" w:rsidRPr="00B16708" w:rsidRDefault="00B16708" w:rsidP="00F10D43">
      <w:pPr>
        <w:pStyle w:val="Nadpis1"/>
        <w:rPr>
          <w:highlight w:val="lightGray"/>
        </w:rPr>
      </w:pPr>
      <w:bookmarkStart w:id="57" w:name="_Toc257067683"/>
      <w:bookmarkStart w:id="58" w:name="_Toc257108633"/>
      <w:bookmarkStart w:id="59" w:name="_Toc260168840"/>
      <w:bookmarkStart w:id="60" w:name="_Toc528321853"/>
      <w:r w:rsidRPr="00B16708">
        <w:rPr>
          <w:highlight w:val="lightGray"/>
        </w:rPr>
        <w:lastRenderedPageBreak/>
        <w:t>Po</w:t>
      </w:r>
      <w:r w:rsidRPr="00B16708">
        <w:rPr>
          <w:highlight w:val="lightGray"/>
          <w:lang w:val="cs-CZ"/>
        </w:rPr>
        <w:t>kyny pro</w:t>
      </w:r>
      <w:r w:rsidR="00A67B8D" w:rsidRPr="00B16708">
        <w:rPr>
          <w:highlight w:val="lightGray"/>
        </w:rPr>
        <w:t xml:space="preserve"> zpracování nabídky</w:t>
      </w:r>
      <w:bookmarkEnd w:id="57"/>
      <w:bookmarkEnd w:id="58"/>
      <w:bookmarkEnd w:id="59"/>
      <w:bookmarkEnd w:id="60"/>
    </w:p>
    <w:p w14:paraId="2DF421BB" w14:textId="77777777" w:rsidR="003C6BFF" w:rsidRDefault="003C6BFF" w:rsidP="0019565A">
      <w:pPr>
        <w:jc w:val="both"/>
      </w:pPr>
    </w:p>
    <w:p w14:paraId="09BEBE0E" w14:textId="77777777" w:rsidR="00CA2549" w:rsidRPr="00374254" w:rsidRDefault="00CA2549" w:rsidP="0019565A">
      <w:pPr>
        <w:jc w:val="both"/>
      </w:pPr>
      <w:r w:rsidRPr="00374254">
        <w:t>Pod pojmem nabídka se rozumí návrh smlouvy předložený uchazečem, včetně dokumentů a</w:t>
      </w:r>
      <w:r w:rsidR="00374254">
        <w:t> </w:t>
      </w:r>
      <w:r w:rsidRPr="00374254">
        <w:t>dokladů požadovaných zadavatelem v zadávacích podmínkách. Uchazeč předloží podepsaný návrh smlouvy</w:t>
      </w:r>
      <w:r w:rsidR="00141505">
        <w:t xml:space="preserve"> o dílo</w:t>
      </w:r>
      <w:r w:rsidR="00C22EC0">
        <w:t xml:space="preserve">. </w:t>
      </w:r>
      <w:r w:rsidRPr="00374254">
        <w:t>Součástí nabídky jsou i doklady a informace prokazující splnění kvalifikace. Nabídka a</w:t>
      </w:r>
      <w:r w:rsidR="00374254">
        <w:t> </w:t>
      </w:r>
      <w:r w:rsidRPr="00374254">
        <w:t>veškeré ostatní doklady a údaje budou uvedeny v českém jazy</w:t>
      </w:r>
      <w:r w:rsidR="001D45E7">
        <w:t>ce</w:t>
      </w:r>
      <w:r w:rsidRPr="00374254">
        <w:t xml:space="preserve"> v písemné formě a nabídka bude podepsána osobou </w:t>
      </w:r>
      <w:r w:rsidR="009B7592">
        <w:t>oprávněnou za uchazeče jednat a </w:t>
      </w:r>
      <w:r w:rsidRPr="00374254">
        <w:t xml:space="preserve">podepisovat podle výpisu z Obchodního rejstříku, popřípadě statutárním orgánem zmocněnou osobou, jejíž plná moc musí být součástí nabídky. </w:t>
      </w:r>
      <w:r w:rsidR="001D3D22">
        <w:t xml:space="preserve">Zadavatel nepřipouští </w:t>
      </w:r>
      <w:r w:rsidR="001D3D22" w:rsidRPr="008A4E33">
        <w:t>varian</w:t>
      </w:r>
      <w:r w:rsidR="001D3D22">
        <w:t xml:space="preserve">tní nabídky. </w:t>
      </w:r>
    </w:p>
    <w:p w14:paraId="758DDE9F" w14:textId="77777777" w:rsidR="00CA2549" w:rsidRPr="00374254" w:rsidRDefault="00CA2549" w:rsidP="0019565A">
      <w:pPr>
        <w:ind w:left="360"/>
        <w:jc w:val="both"/>
      </w:pPr>
    </w:p>
    <w:p w14:paraId="5EA27B29" w14:textId="77777777" w:rsidR="00CA2549" w:rsidRDefault="00CA2549" w:rsidP="0019565A">
      <w:pPr>
        <w:jc w:val="both"/>
      </w:pPr>
      <w:r w:rsidRPr="00374254">
        <w:t>Nabídka uchazeče může být podána buď v jednom svazku, nebo v samostatných oddělených slohách, ale vždy písemně a v </w:t>
      </w:r>
      <w:r w:rsidRPr="00374254">
        <w:rPr>
          <w:bCs/>
        </w:rPr>
        <w:t>jedné</w:t>
      </w:r>
      <w:r w:rsidRPr="00374254">
        <w:rPr>
          <w:b/>
          <w:bCs/>
        </w:rPr>
        <w:t xml:space="preserve"> </w:t>
      </w:r>
      <w:r w:rsidRPr="00374254">
        <w:t>uzavřené obálce ozna</w:t>
      </w:r>
      <w:r w:rsidR="00026B9F">
        <w:t>čené názvem veřejné zakázky, na </w:t>
      </w:r>
      <w:r w:rsidRPr="00374254">
        <w:t xml:space="preserve">které musí být uvedena adresa uchazeče. </w:t>
      </w:r>
      <w:r w:rsidR="0030152F">
        <w:t xml:space="preserve">Nabídka bude předložena </w:t>
      </w:r>
      <w:r w:rsidR="0030152F" w:rsidRPr="00B62A91">
        <w:rPr>
          <w:b/>
        </w:rPr>
        <w:t>ve dvou vyhotoveních</w:t>
      </w:r>
      <w:r w:rsidR="0030152F">
        <w:rPr>
          <w:b/>
        </w:rPr>
        <w:t xml:space="preserve">, </w:t>
      </w:r>
      <w:r w:rsidR="0030152F" w:rsidRPr="00B62A91">
        <w:t>s označením „Originál“ a „Kopie“</w:t>
      </w:r>
      <w:r w:rsidR="00A55D68">
        <w:t>, obě vyhotovení budou obsahova</w:t>
      </w:r>
      <w:r w:rsidR="003062DC">
        <w:t>t řádně podepsanou nabídku</w:t>
      </w:r>
      <w:r w:rsidR="009347A5">
        <w:t xml:space="preserve"> </w:t>
      </w:r>
      <w:r w:rsidR="0020014C">
        <w:t>na CD nosiči</w:t>
      </w:r>
      <w:r w:rsidR="00011EE2">
        <w:t xml:space="preserve"> včetně rozpočtu</w:t>
      </w:r>
      <w:r w:rsidR="0020014C">
        <w:t>.</w:t>
      </w:r>
      <w:r w:rsidR="00354D3B">
        <w:t xml:space="preserve"> </w:t>
      </w:r>
      <w:r w:rsidRPr="00374254">
        <w:t xml:space="preserve">Obálka bude označena nápisem:  </w:t>
      </w:r>
    </w:p>
    <w:p w14:paraId="1A5BC869" w14:textId="77777777" w:rsidR="00356516" w:rsidRPr="00374254" w:rsidRDefault="00356516" w:rsidP="0019565A">
      <w:pPr>
        <w:jc w:val="both"/>
      </w:pPr>
    </w:p>
    <w:p w14:paraId="4E2428EE" w14:textId="77777777" w:rsidR="00CA2549" w:rsidRPr="00374254" w:rsidRDefault="002D4ECA" w:rsidP="0019565A">
      <w:pPr>
        <w:jc w:val="center"/>
        <w:rPr>
          <w:b/>
        </w:rPr>
      </w:pPr>
      <w:r>
        <w:rPr>
          <w:b/>
        </w:rPr>
        <w:t>„NEOTVÍRAT – VEŘEJNÁ ZAKÁZKA</w:t>
      </w:r>
    </w:p>
    <w:p w14:paraId="5C43028F" w14:textId="77777777" w:rsidR="00CA2549" w:rsidRDefault="007F4783" w:rsidP="008E3660">
      <w:pPr>
        <w:jc w:val="center"/>
      </w:pPr>
      <w:r w:rsidRPr="007F4783">
        <w:rPr>
          <w:b/>
        </w:rPr>
        <w:t>Protipovod</w:t>
      </w:r>
      <w:r w:rsidR="00845EAB">
        <w:rPr>
          <w:b/>
        </w:rPr>
        <w:t>ňová o</w:t>
      </w:r>
      <w:r w:rsidR="00877072">
        <w:rPr>
          <w:b/>
        </w:rPr>
        <w:t>p</w:t>
      </w:r>
      <w:r w:rsidR="00993299">
        <w:rPr>
          <w:b/>
        </w:rPr>
        <w:t xml:space="preserve">atření </w:t>
      </w:r>
      <w:r w:rsidR="008E3660">
        <w:rPr>
          <w:b/>
        </w:rPr>
        <w:t xml:space="preserve">obce </w:t>
      </w:r>
      <w:r w:rsidR="00FA5938">
        <w:rPr>
          <w:b/>
        </w:rPr>
        <w:t>Záměl</w:t>
      </w:r>
    </w:p>
    <w:p w14:paraId="11C60876" w14:textId="77777777" w:rsidR="001742C3" w:rsidRDefault="001742C3" w:rsidP="0019565A">
      <w:pPr>
        <w:jc w:val="both"/>
      </w:pPr>
    </w:p>
    <w:p w14:paraId="753F488B" w14:textId="77777777" w:rsidR="00CA2549" w:rsidRPr="00374254" w:rsidRDefault="00CA2549" w:rsidP="0019565A">
      <w:pPr>
        <w:jc w:val="both"/>
      </w:pPr>
      <w:r w:rsidRPr="00374254">
        <w:t>Nabídka musí obsahovat</w:t>
      </w:r>
      <w:r w:rsidR="001D45E7">
        <w:t>:</w:t>
      </w:r>
      <w:r w:rsidRPr="00374254">
        <w:t xml:space="preserve"> </w:t>
      </w:r>
    </w:p>
    <w:p w14:paraId="17CEE6BF" w14:textId="77777777" w:rsidR="00CA2549" w:rsidRPr="00374254" w:rsidRDefault="00CA2549" w:rsidP="0019565A">
      <w:pPr>
        <w:jc w:val="both"/>
      </w:pPr>
    </w:p>
    <w:p w14:paraId="7776F6BD" w14:textId="77777777" w:rsidR="00CA2549" w:rsidRPr="00374254" w:rsidRDefault="001D45E7" w:rsidP="0019565A">
      <w:pPr>
        <w:numPr>
          <w:ilvl w:val="2"/>
          <w:numId w:val="1"/>
        </w:numPr>
        <w:tabs>
          <w:tab w:val="clear" w:pos="2520"/>
        </w:tabs>
        <w:ind w:left="720" w:hanging="720"/>
        <w:jc w:val="both"/>
      </w:pPr>
      <w:r>
        <w:rPr>
          <w:snapToGrid w:val="0"/>
        </w:rPr>
        <w:t>v</w:t>
      </w:r>
      <w:r w:rsidR="00CA2549" w:rsidRPr="00374254">
        <w:rPr>
          <w:snapToGrid w:val="0"/>
        </w:rPr>
        <w:t xml:space="preserve">yplněný formulář </w:t>
      </w:r>
      <w:r w:rsidR="00CA2549" w:rsidRPr="00374254">
        <w:rPr>
          <w:b/>
          <w:snapToGrid w:val="0"/>
        </w:rPr>
        <w:t xml:space="preserve">"KRYCÍ LIST NABÍDKY" </w:t>
      </w:r>
      <w:r w:rsidR="00CA2549" w:rsidRPr="00374254">
        <w:rPr>
          <w:bCs/>
          <w:snapToGrid w:val="0"/>
        </w:rPr>
        <w:t>obsahující identifikační údaje uchazeče,</w:t>
      </w:r>
      <w:r w:rsidR="00CA2549" w:rsidRPr="00374254">
        <w:rPr>
          <w:b/>
          <w:snapToGrid w:val="0"/>
        </w:rPr>
        <w:t xml:space="preserve"> </w:t>
      </w:r>
      <w:r w:rsidR="00CA2549" w:rsidRPr="00374254">
        <w:rPr>
          <w:snapToGrid w:val="0"/>
        </w:rPr>
        <w:t>opatřený razítkem a podpisem oprávněné osoby (osob) uchazeče v souladu se způsobem podepisování uvedeným ve výpise z Obchodního rejstříku nebo zástupcem zmocněným k tomuto úkonu podle právních předpisů (plná moc pak musí být součástí nabídky, ul</w:t>
      </w:r>
      <w:r w:rsidR="006C275A">
        <w:rPr>
          <w:snapToGrid w:val="0"/>
        </w:rPr>
        <w:t>ožená za krycím listem nabídky),</w:t>
      </w:r>
      <w:r w:rsidR="00CA2549" w:rsidRPr="00374254">
        <w:rPr>
          <w:snapToGrid w:val="0"/>
        </w:rPr>
        <w:t xml:space="preserve"> </w:t>
      </w:r>
    </w:p>
    <w:p w14:paraId="29E4AA32" w14:textId="77777777" w:rsidR="00CA2549" w:rsidRPr="00374254" w:rsidRDefault="00CA2549" w:rsidP="0019565A">
      <w:pPr>
        <w:jc w:val="both"/>
      </w:pPr>
    </w:p>
    <w:p w14:paraId="44620B9E" w14:textId="77777777" w:rsidR="00CA2549" w:rsidRDefault="001D45E7" w:rsidP="0019565A">
      <w:pPr>
        <w:numPr>
          <w:ilvl w:val="2"/>
          <w:numId w:val="1"/>
        </w:numPr>
        <w:tabs>
          <w:tab w:val="clear" w:pos="2520"/>
        </w:tabs>
        <w:ind w:left="720" w:hanging="720"/>
        <w:jc w:val="both"/>
      </w:pPr>
      <w:r>
        <w:t>n</w:t>
      </w:r>
      <w:r w:rsidR="00CA2549" w:rsidRPr="00374254">
        <w:t>ávrh smlouvy musí být podepsán osobou oprávněnou za uchazeče jednat a</w:t>
      </w:r>
      <w:r w:rsidR="00374254">
        <w:t> </w:t>
      </w:r>
      <w:r w:rsidR="00CA2549" w:rsidRPr="00374254">
        <w:t>podepisovat v souladu se způsobem podepisování uvedeným ve výpise z Obchodního rejstříku, popřípadě zmocněncem uch</w:t>
      </w:r>
      <w:r w:rsidR="006C275A">
        <w:t>azeče a opatřen otiskem razítka,</w:t>
      </w:r>
      <w:r w:rsidR="00CA2549" w:rsidRPr="00374254">
        <w:t xml:space="preserve"> </w:t>
      </w:r>
    </w:p>
    <w:p w14:paraId="006482DF" w14:textId="77777777" w:rsidR="000A6E95" w:rsidRDefault="000A6E95" w:rsidP="0019565A">
      <w:pPr>
        <w:jc w:val="both"/>
      </w:pPr>
    </w:p>
    <w:p w14:paraId="2AFD49A7" w14:textId="77777777" w:rsidR="002322E7" w:rsidRPr="0021254A" w:rsidRDefault="001D45E7" w:rsidP="00CF043F">
      <w:pPr>
        <w:numPr>
          <w:ilvl w:val="2"/>
          <w:numId w:val="1"/>
        </w:numPr>
        <w:tabs>
          <w:tab w:val="clear" w:pos="2520"/>
        </w:tabs>
        <w:ind w:left="720" w:hanging="720"/>
        <w:jc w:val="both"/>
      </w:pPr>
      <w:r>
        <w:rPr>
          <w:bCs/>
        </w:rPr>
        <w:t>č</w:t>
      </w:r>
      <w:r w:rsidR="00CF043F" w:rsidRPr="0024467E">
        <w:rPr>
          <w:bCs/>
        </w:rPr>
        <w:t>estné prohlášení, z jehož obsahu bude zřej</w:t>
      </w:r>
      <w:r w:rsidR="0021254A">
        <w:rPr>
          <w:bCs/>
        </w:rPr>
        <w:t>mé, že dodavatel splňuje základní způsobilost</w:t>
      </w:r>
      <w:r w:rsidR="00CF043F">
        <w:rPr>
          <w:bCs/>
        </w:rPr>
        <w:t>,</w:t>
      </w:r>
      <w:r w:rsidR="00CF043F" w:rsidRPr="0024467E">
        <w:rPr>
          <w:bCs/>
        </w:rPr>
        <w:t xml:space="preserve">  </w:t>
      </w:r>
    </w:p>
    <w:p w14:paraId="51FF5EB0" w14:textId="77777777" w:rsidR="0021254A" w:rsidRPr="00082489" w:rsidRDefault="0021254A" w:rsidP="0007666A">
      <w:pPr>
        <w:jc w:val="both"/>
      </w:pPr>
    </w:p>
    <w:p w14:paraId="4CE0780E" w14:textId="77777777" w:rsidR="0021254A" w:rsidRPr="00082489" w:rsidRDefault="0021254A" w:rsidP="0021254A">
      <w:pPr>
        <w:numPr>
          <w:ilvl w:val="2"/>
          <w:numId w:val="1"/>
        </w:numPr>
        <w:tabs>
          <w:tab w:val="clear" w:pos="2520"/>
        </w:tabs>
        <w:ind w:left="720" w:hanging="720"/>
        <w:jc w:val="both"/>
      </w:pPr>
      <w:r>
        <w:rPr>
          <w:bCs/>
        </w:rPr>
        <w:t>d</w:t>
      </w:r>
      <w:r w:rsidRPr="00082489">
        <w:rPr>
          <w:bCs/>
        </w:rPr>
        <w:t>oklady prokazující</w:t>
      </w:r>
      <w:r>
        <w:rPr>
          <w:bCs/>
        </w:rPr>
        <w:t xml:space="preserve"> splnění profesní způsobilost,</w:t>
      </w:r>
      <w:r w:rsidRPr="00082489">
        <w:rPr>
          <w:bCs/>
        </w:rPr>
        <w:t xml:space="preserve"> </w:t>
      </w:r>
    </w:p>
    <w:p w14:paraId="5A6A7D10" w14:textId="77777777" w:rsidR="0021254A" w:rsidRPr="00082489" w:rsidRDefault="0021254A" w:rsidP="0021254A">
      <w:pPr>
        <w:pStyle w:val="Odstavecseseznamem"/>
        <w:rPr>
          <w:bCs/>
        </w:rPr>
      </w:pPr>
    </w:p>
    <w:p w14:paraId="424CAFB2" w14:textId="77777777" w:rsidR="0021254A" w:rsidRPr="005A1A18" w:rsidRDefault="0021254A" w:rsidP="0021254A">
      <w:pPr>
        <w:numPr>
          <w:ilvl w:val="2"/>
          <w:numId w:val="1"/>
        </w:numPr>
        <w:tabs>
          <w:tab w:val="clear" w:pos="2520"/>
        </w:tabs>
        <w:ind w:left="720" w:hanging="720"/>
        <w:jc w:val="both"/>
      </w:pPr>
      <w:r>
        <w:rPr>
          <w:bCs/>
        </w:rPr>
        <w:t>d</w:t>
      </w:r>
      <w:r w:rsidRPr="00082489">
        <w:rPr>
          <w:bCs/>
        </w:rPr>
        <w:t>oklady</w:t>
      </w:r>
      <w:r>
        <w:rPr>
          <w:bCs/>
        </w:rPr>
        <w:t xml:space="preserve"> prokazující splnění technickou kvalifikaci,</w:t>
      </w:r>
      <w:r w:rsidRPr="00082489">
        <w:rPr>
          <w:bCs/>
        </w:rPr>
        <w:t xml:space="preserve"> </w:t>
      </w:r>
    </w:p>
    <w:p w14:paraId="12FD1430" w14:textId="77777777" w:rsidR="00B30F6B" w:rsidRDefault="00B30F6B" w:rsidP="0021254A">
      <w:pPr>
        <w:pStyle w:val="Odstavecseseznamem"/>
        <w:ind w:left="0"/>
      </w:pPr>
    </w:p>
    <w:p w14:paraId="11FC24B8" w14:textId="77777777" w:rsidR="00B30F6B" w:rsidRPr="007157D9" w:rsidRDefault="001D45E7" w:rsidP="005A1A18">
      <w:pPr>
        <w:numPr>
          <w:ilvl w:val="2"/>
          <w:numId w:val="1"/>
        </w:numPr>
        <w:tabs>
          <w:tab w:val="clear" w:pos="2520"/>
        </w:tabs>
        <w:ind w:left="720" w:hanging="720"/>
        <w:jc w:val="both"/>
      </w:pPr>
      <w:r>
        <w:t>v</w:t>
      </w:r>
      <w:r w:rsidR="00B30F6B">
        <w:t>yplněný položkový rozpočet</w:t>
      </w:r>
      <w:r w:rsidR="0007666A">
        <w:t xml:space="preserve">. </w:t>
      </w:r>
      <w:r w:rsidR="00B30F6B">
        <w:t xml:space="preserve"> </w:t>
      </w:r>
    </w:p>
    <w:p w14:paraId="111971ED" w14:textId="77777777" w:rsidR="00F5678F" w:rsidRDefault="00F5678F" w:rsidP="00202030">
      <w:pPr>
        <w:tabs>
          <w:tab w:val="left" w:pos="1080"/>
        </w:tabs>
      </w:pPr>
    </w:p>
    <w:p w14:paraId="183444BA" w14:textId="77777777" w:rsidR="002A7055" w:rsidRPr="00374254" w:rsidRDefault="002A7055" w:rsidP="0019565A">
      <w:pPr>
        <w:tabs>
          <w:tab w:val="left" w:pos="720"/>
          <w:tab w:val="left" w:pos="2880"/>
        </w:tabs>
        <w:ind w:hanging="360"/>
        <w:jc w:val="both"/>
      </w:pPr>
    </w:p>
    <w:p w14:paraId="283D4CD1" w14:textId="77777777" w:rsidR="00821039" w:rsidRPr="00491F65" w:rsidRDefault="00821039" w:rsidP="00F10D43">
      <w:pPr>
        <w:pStyle w:val="Nadpis1"/>
        <w:rPr>
          <w:highlight w:val="lightGray"/>
        </w:rPr>
      </w:pPr>
      <w:bookmarkStart w:id="61" w:name="_Toc257067684"/>
      <w:bookmarkStart w:id="62" w:name="_Toc257108634"/>
      <w:bookmarkStart w:id="63" w:name="_Toc260168841"/>
      <w:bookmarkStart w:id="64" w:name="_Toc528321854"/>
      <w:r w:rsidRPr="00491F65">
        <w:rPr>
          <w:highlight w:val="lightGray"/>
        </w:rPr>
        <w:t>Způsob hodnocení nabídek podle hodnotících kritérií</w:t>
      </w:r>
      <w:bookmarkEnd w:id="61"/>
      <w:bookmarkEnd w:id="62"/>
      <w:bookmarkEnd w:id="63"/>
      <w:bookmarkEnd w:id="64"/>
    </w:p>
    <w:p w14:paraId="52B8BF13" w14:textId="77777777" w:rsidR="00821039" w:rsidRDefault="00821039" w:rsidP="0019565A">
      <w:pPr>
        <w:tabs>
          <w:tab w:val="left" w:pos="720"/>
          <w:tab w:val="left" w:pos="2880"/>
        </w:tabs>
        <w:jc w:val="both"/>
      </w:pPr>
    </w:p>
    <w:p w14:paraId="14870AE1" w14:textId="77777777" w:rsidR="00E20DB8" w:rsidRDefault="00E20DB8" w:rsidP="00E20DB8">
      <w:pPr>
        <w:jc w:val="both"/>
      </w:pPr>
      <w:r>
        <w:t>Podané nabídky budou hodnoceny podle jejich ekonomické výhodnosti. Zadavatel bude ekonomickou výhodnost nabídek hodnotit podle nejnižší nabídkové ceny v Kč bez DPH.</w:t>
      </w:r>
    </w:p>
    <w:p w14:paraId="1BB91E73" w14:textId="77777777" w:rsidR="00E20DB8" w:rsidRDefault="00E20DB8" w:rsidP="00E20DB8">
      <w:pPr>
        <w:jc w:val="both"/>
      </w:pPr>
    </w:p>
    <w:p w14:paraId="27D1EAE9" w14:textId="77777777" w:rsidR="007604EE" w:rsidRDefault="00E20DB8" w:rsidP="008E2CE0">
      <w:pPr>
        <w:jc w:val="both"/>
      </w:pPr>
      <w:r w:rsidRPr="00374254">
        <w:t>Při hodnocení nabídkové c</w:t>
      </w:r>
      <w:r>
        <w:t>eny je rozhodná její výše v Kč bez</w:t>
      </w:r>
      <w:r w:rsidRPr="00374254">
        <w:t xml:space="preserve"> </w:t>
      </w:r>
      <w:r>
        <w:t>DPH, která bude uvedena v kupní smlouvě. Jako nejvýhodnější nabídka bude vybrána nabídka s nejnižší nabídkovou cenou. Hodnocení bude probíhat v souladu s § 114 zákona.</w:t>
      </w:r>
    </w:p>
    <w:p w14:paraId="3B2DAAE9" w14:textId="77777777" w:rsidR="00BB208F" w:rsidRDefault="00BB208F" w:rsidP="008E2CE0">
      <w:pPr>
        <w:jc w:val="both"/>
      </w:pPr>
    </w:p>
    <w:p w14:paraId="6202844F" w14:textId="77777777" w:rsidR="00BB208F" w:rsidRPr="008E2CE0" w:rsidRDefault="00BB208F" w:rsidP="008E2CE0">
      <w:pPr>
        <w:jc w:val="both"/>
      </w:pPr>
    </w:p>
    <w:p w14:paraId="159AB879" w14:textId="77777777" w:rsidR="0058787D" w:rsidRPr="00864A1F" w:rsidRDefault="00173844" w:rsidP="00F10D43">
      <w:pPr>
        <w:pStyle w:val="Nadpis1"/>
        <w:rPr>
          <w:highlight w:val="lightGray"/>
        </w:rPr>
      </w:pPr>
      <w:r>
        <w:rPr>
          <w:highlight w:val="lightGray"/>
          <w:lang w:val="cs-CZ"/>
        </w:rPr>
        <w:t xml:space="preserve"> </w:t>
      </w:r>
      <w:bookmarkStart w:id="65" w:name="_Toc528321855"/>
      <w:r>
        <w:rPr>
          <w:highlight w:val="lightGray"/>
          <w:lang w:val="cs-CZ"/>
        </w:rPr>
        <w:t xml:space="preserve">Poskytnutí </w:t>
      </w:r>
      <w:r w:rsidR="0058787D" w:rsidRPr="00864A1F">
        <w:rPr>
          <w:highlight w:val="lightGray"/>
        </w:rPr>
        <w:t>ZADÁVACÍ DOKUMENTACE</w:t>
      </w:r>
      <w:bookmarkEnd w:id="65"/>
      <w:r w:rsidR="0058787D" w:rsidRPr="00864A1F">
        <w:rPr>
          <w:highlight w:val="lightGray"/>
        </w:rPr>
        <w:t xml:space="preserve"> </w:t>
      </w:r>
    </w:p>
    <w:p w14:paraId="6BA3B167" w14:textId="77777777" w:rsidR="0058787D" w:rsidRDefault="0058787D" w:rsidP="0019565A">
      <w:pPr>
        <w:rPr>
          <w:snapToGrid w:val="0"/>
          <w:sz w:val="28"/>
          <w:szCs w:val="28"/>
        </w:rPr>
      </w:pPr>
    </w:p>
    <w:p w14:paraId="01D9A625" w14:textId="77777777" w:rsidR="00947556" w:rsidRDefault="0058787D" w:rsidP="00AA4E44">
      <w:pPr>
        <w:jc w:val="both"/>
        <w:rPr>
          <w:snapToGrid w:val="0"/>
        </w:rPr>
      </w:pPr>
      <w:r w:rsidRPr="00205850">
        <w:rPr>
          <w:snapToGrid w:val="0"/>
        </w:rPr>
        <w:t>Zadávací dokumentaci tvoří souhrn údajů a dokumentů nezbytných pro zpracování nabídky. Součástí zadávací dokumentace jsou</w:t>
      </w:r>
      <w:r>
        <w:rPr>
          <w:snapToGrid w:val="0"/>
        </w:rPr>
        <w:t xml:space="preserve">: </w:t>
      </w:r>
    </w:p>
    <w:p w14:paraId="15C7984F" w14:textId="77777777" w:rsidR="0058787D" w:rsidRDefault="00864A1F" w:rsidP="0019565A">
      <w:pPr>
        <w:rPr>
          <w:snapToGrid w:val="0"/>
        </w:rPr>
      </w:pPr>
      <w:r>
        <w:rPr>
          <w:snapToGrid w:val="0"/>
        </w:rPr>
        <w:t xml:space="preserve">a) </w:t>
      </w:r>
      <w:r w:rsidR="007604EE">
        <w:rPr>
          <w:snapToGrid w:val="0"/>
        </w:rPr>
        <w:t>k</w:t>
      </w:r>
      <w:r w:rsidR="0058787D" w:rsidRPr="00205850">
        <w:rPr>
          <w:snapToGrid w:val="0"/>
        </w:rPr>
        <w:t>rycí list nabídky</w:t>
      </w:r>
      <w:r w:rsidR="007604EE">
        <w:rPr>
          <w:snapToGrid w:val="0"/>
        </w:rPr>
        <w:t>,</w:t>
      </w:r>
    </w:p>
    <w:p w14:paraId="252AD164" w14:textId="77777777" w:rsidR="00730A6F" w:rsidRDefault="00730A6F" w:rsidP="0019565A">
      <w:pPr>
        <w:rPr>
          <w:snapToGrid w:val="0"/>
        </w:rPr>
      </w:pPr>
      <w:r>
        <w:rPr>
          <w:snapToGrid w:val="0"/>
        </w:rPr>
        <w:t xml:space="preserve">b) </w:t>
      </w:r>
      <w:r w:rsidR="007604EE">
        <w:rPr>
          <w:snapToGrid w:val="0"/>
        </w:rPr>
        <w:t>p</w:t>
      </w:r>
      <w:r>
        <w:rPr>
          <w:snapToGrid w:val="0"/>
        </w:rPr>
        <w:t>rohlášení o splnění zákla</w:t>
      </w:r>
      <w:r w:rsidR="00F4583D">
        <w:rPr>
          <w:snapToGrid w:val="0"/>
        </w:rPr>
        <w:t>dní způsobilosti</w:t>
      </w:r>
      <w:r w:rsidR="007604EE">
        <w:rPr>
          <w:snapToGrid w:val="0"/>
        </w:rPr>
        <w:t>,</w:t>
      </w:r>
    </w:p>
    <w:p w14:paraId="76AFA6C4" w14:textId="77777777" w:rsidR="00E0455A" w:rsidRDefault="00730A6F" w:rsidP="0019565A">
      <w:r>
        <w:t>c</w:t>
      </w:r>
      <w:r w:rsidR="0058787D">
        <w:t xml:space="preserve">) </w:t>
      </w:r>
      <w:r w:rsidR="007604EE">
        <w:t>o</w:t>
      </w:r>
      <w:r w:rsidR="0058787D" w:rsidRPr="00A710F1">
        <w:t>bchodní podmínky</w:t>
      </w:r>
      <w:r w:rsidR="0058787D" w:rsidRPr="00A710F1">
        <w:rPr>
          <w:snapToGrid w:val="0"/>
        </w:rPr>
        <w:t xml:space="preserve"> formou návrhu</w:t>
      </w:r>
      <w:r w:rsidR="00146BAD">
        <w:rPr>
          <w:snapToGrid w:val="0"/>
        </w:rPr>
        <w:t xml:space="preserve"> smlouvy o dílo</w:t>
      </w:r>
      <w:r w:rsidR="007604EE">
        <w:t>,</w:t>
      </w:r>
    </w:p>
    <w:p w14:paraId="4B9DAB4F" w14:textId="77777777" w:rsidR="0048513C" w:rsidRDefault="0048513C" w:rsidP="0019565A">
      <w:r>
        <w:t xml:space="preserve">d) </w:t>
      </w:r>
      <w:r w:rsidR="007604EE">
        <w:t>p</w:t>
      </w:r>
      <w:r>
        <w:t>oložkový rozpočet</w:t>
      </w:r>
      <w:r w:rsidR="007604EE">
        <w:t>,</w:t>
      </w:r>
      <w:r>
        <w:t xml:space="preserve"> </w:t>
      </w:r>
    </w:p>
    <w:p w14:paraId="7AC1C425" w14:textId="77777777" w:rsidR="0088038D" w:rsidRDefault="00184CE4" w:rsidP="0019565A">
      <w:r>
        <w:t>e) p</w:t>
      </w:r>
      <w:r w:rsidR="00146BAD">
        <w:t>rojektová dokumentace</w:t>
      </w:r>
      <w:r w:rsidR="007604EE">
        <w:t>,</w:t>
      </w:r>
    </w:p>
    <w:p w14:paraId="768EC676" w14:textId="77777777" w:rsidR="00F035F0" w:rsidRDefault="00F035F0" w:rsidP="00F035F0">
      <w:r>
        <w:t>f)</w:t>
      </w:r>
      <w:r w:rsidR="00EA5EB8">
        <w:t xml:space="preserve"> s</w:t>
      </w:r>
      <w:r>
        <w:t>tanovisko HZS</w:t>
      </w:r>
      <w:r w:rsidR="00F44399">
        <w:t xml:space="preserve"> </w:t>
      </w:r>
      <w:r w:rsidR="00356369">
        <w:t>Králov</w:t>
      </w:r>
      <w:r w:rsidR="00087DB0">
        <w:t>é</w:t>
      </w:r>
      <w:r w:rsidR="00356369">
        <w:t>hradeckého</w:t>
      </w:r>
      <w:r w:rsidR="008E3660">
        <w:t xml:space="preserve"> kraje</w:t>
      </w:r>
      <w:r w:rsidR="00561685">
        <w:t xml:space="preserve">, </w:t>
      </w:r>
    </w:p>
    <w:p w14:paraId="5E6082FE" w14:textId="77777777" w:rsidR="00356369" w:rsidRDefault="00356369" w:rsidP="00F035F0">
      <w:r>
        <w:t>g) stanovisko ČEZ Distribuce, a.s.</w:t>
      </w:r>
    </w:p>
    <w:p w14:paraId="378E3A4B" w14:textId="77777777" w:rsidR="00356369" w:rsidRDefault="00356369" w:rsidP="00F035F0">
      <w:r>
        <w:t>h) stanovisko Povodí Labe, státní podnik</w:t>
      </w:r>
    </w:p>
    <w:p w14:paraId="665F17ED" w14:textId="77777777" w:rsidR="00F80F19" w:rsidRDefault="00F80F19" w:rsidP="0019565A">
      <w:pPr>
        <w:jc w:val="both"/>
      </w:pPr>
    </w:p>
    <w:p w14:paraId="6925C047" w14:textId="77777777" w:rsidR="009D32BC" w:rsidRDefault="00DD3D8A" w:rsidP="0019565A">
      <w:pPr>
        <w:jc w:val="both"/>
      </w:pPr>
      <w:r>
        <w:t>Kompletní zadávací doku</w:t>
      </w:r>
      <w:r w:rsidR="00110849">
        <w:t>mentace je zveřejněna na úřední desce</w:t>
      </w:r>
      <w:r>
        <w:t xml:space="preserve"> zadavatele. </w:t>
      </w:r>
      <w:r w:rsidR="00547509">
        <w:t xml:space="preserve"> </w:t>
      </w:r>
      <w:r w:rsidR="009D32BC">
        <w:t xml:space="preserve"> </w:t>
      </w:r>
    </w:p>
    <w:p w14:paraId="684E542F" w14:textId="77777777" w:rsidR="00F10D43" w:rsidRDefault="00F10D43" w:rsidP="000E00B3">
      <w:pPr>
        <w:tabs>
          <w:tab w:val="left" w:pos="2880"/>
        </w:tabs>
        <w:jc w:val="both"/>
      </w:pPr>
    </w:p>
    <w:p w14:paraId="20007A99" w14:textId="77777777" w:rsidR="00CF043F" w:rsidRDefault="00CF043F" w:rsidP="003945CA">
      <w:pPr>
        <w:tabs>
          <w:tab w:val="left" w:pos="2880"/>
        </w:tabs>
        <w:ind w:hanging="720"/>
        <w:jc w:val="both"/>
      </w:pPr>
    </w:p>
    <w:p w14:paraId="4D6C0C29" w14:textId="77777777" w:rsidR="0051471C" w:rsidRPr="0051471C" w:rsidRDefault="0051471C" w:rsidP="0051471C">
      <w:pPr>
        <w:pStyle w:val="Nadpis1"/>
        <w:rPr>
          <w:highlight w:val="lightGray"/>
        </w:rPr>
      </w:pPr>
      <w:bookmarkStart w:id="66" w:name="_Toc528321856"/>
      <w:r>
        <w:rPr>
          <w:highlight w:val="lightGray"/>
          <w:lang w:val="cs-CZ"/>
        </w:rPr>
        <w:t>Prohlídka místa plnění</w:t>
      </w:r>
      <w:bookmarkEnd w:id="66"/>
      <w:r>
        <w:rPr>
          <w:highlight w:val="lightGray"/>
          <w:lang w:val="cs-CZ"/>
        </w:rPr>
        <w:t xml:space="preserve"> </w:t>
      </w:r>
      <w:r w:rsidRPr="0051471C">
        <w:rPr>
          <w:highlight w:val="lightGray"/>
        </w:rPr>
        <w:t xml:space="preserve"> </w:t>
      </w:r>
    </w:p>
    <w:p w14:paraId="451B4CCC" w14:textId="77777777" w:rsidR="0051471C" w:rsidRDefault="0051471C" w:rsidP="003945CA">
      <w:pPr>
        <w:tabs>
          <w:tab w:val="left" w:pos="2880"/>
        </w:tabs>
        <w:ind w:hanging="720"/>
        <w:jc w:val="both"/>
      </w:pPr>
    </w:p>
    <w:p w14:paraId="435E0806" w14:textId="77777777" w:rsidR="0033459A" w:rsidRDefault="0033459A" w:rsidP="0033459A">
      <w:pPr>
        <w:jc w:val="both"/>
      </w:pPr>
      <w:r w:rsidRPr="005A1500">
        <w:rPr>
          <w:snapToGrid w:val="0"/>
        </w:rPr>
        <w:t>P</w:t>
      </w:r>
      <w:r w:rsidRPr="005A1500">
        <w:t>rohlídka místa</w:t>
      </w:r>
      <w:r w:rsidR="007D02B6">
        <w:t xml:space="preserve"> plnění není plánována. </w:t>
      </w:r>
      <w:r w:rsidRPr="005A1500">
        <w:t xml:space="preserve"> </w:t>
      </w:r>
    </w:p>
    <w:p w14:paraId="0966A6D3" w14:textId="77777777" w:rsidR="0039494F" w:rsidRPr="005A1500" w:rsidRDefault="0039494F" w:rsidP="0033459A">
      <w:pPr>
        <w:jc w:val="both"/>
        <w:rPr>
          <w:rFonts w:ascii="Arial" w:hAnsi="Arial"/>
        </w:rPr>
      </w:pPr>
    </w:p>
    <w:p w14:paraId="421A9B8F" w14:textId="77777777" w:rsidR="00BD0513" w:rsidRDefault="00BD0513" w:rsidP="0019565A">
      <w:pPr>
        <w:tabs>
          <w:tab w:val="left" w:pos="2880"/>
        </w:tabs>
        <w:jc w:val="both"/>
      </w:pPr>
    </w:p>
    <w:p w14:paraId="11CE8B8D" w14:textId="77777777" w:rsidR="0058787D" w:rsidRPr="00B233C5" w:rsidRDefault="00676CBE" w:rsidP="00F10D43">
      <w:pPr>
        <w:pStyle w:val="Nadpis1"/>
        <w:rPr>
          <w:highlight w:val="lightGray"/>
        </w:rPr>
      </w:pPr>
      <w:bookmarkStart w:id="67" w:name="_Toc528321857"/>
      <w:r w:rsidRPr="00B233C5">
        <w:rPr>
          <w:highlight w:val="lightGray"/>
        </w:rPr>
        <w:t>LHŮTA</w:t>
      </w:r>
      <w:r w:rsidR="00EB436D" w:rsidRPr="00B233C5">
        <w:rPr>
          <w:highlight w:val="lightGray"/>
        </w:rPr>
        <w:t xml:space="preserve"> </w:t>
      </w:r>
      <w:r w:rsidR="007604EE">
        <w:rPr>
          <w:highlight w:val="lightGray"/>
          <w:lang w:val="cs-CZ"/>
        </w:rPr>
        <w:t xml:space="preserve">a </w:t>
      </w:r>
      <w:r w:rsidR="00EB436D" w:rsidRPr="00B233C5">
        <w:rPr>
          <w:highlight w:val="lightGray"/>
        </w:rPr>
        <w:t>místo</w:t>
      </w:r>
      <w:r w:rsidRPr="00B233C5">
        <w:rPr>
          <w:highlight w:val="lightGray"/>
        </w:rPr>
        <w:t xml:space="preserve"> PRO PODÁNÍ NABÍDEK</w:t>
      </w:r>
      <w:r w:rsidR="00B233C5">
        <w:rPr>
          <w:highlight w:val="lightGray"/>
          <w:lang w:val="cs-CZ"/>
        </w:rPr>
        <w:t>, otevírání nabídek</w:t>
      </w:r>
      <w:bookmarkEnd w:id="67"/>
      <w:r w:rsidR="0058787D" w:rsidRPr="00B233C5">
        <w:rPr>
          <w:highlight w:val="lightGray"/>
        </w:rPr>
        <w:t xml:space="preserve"> </w:t>
      </w:r>
    </w:p>
    <w:p w14:paraId="3BCC6874" w14:textId="77777777" w:rsidR="00EB436D" w:rsidRDefault="00EB436D" w:rsidP="0019565A">
      <w:pPr>
        <w:tabs>
          <w:tab w:val="left" w:pos="720"/>
        </w:tabs>
        <w:jc w:val="both"/>
      </w:pPr>
    </w:p>
    <w:p w14:paraId="2BD007E1" w14:textId="77777777" w:rsidR="001A1F0D" w:rsidRDefault="00B233C5" w:rsidP="0019565A">
      <w:pPr>
        <w:tabs>
          <w:tab w:val="left" w:pos="720"/>
        </w:tabs>
        <w:jc w:val="both"/>
      </w:pPr>
      <w:r>
        <w:t>Místem pro podání nabídek je adresa sídla zadavatele uvedená v kapitol</w:t>
      </w:r>
      <w:r w:rsidR="00371485">
        <w:t>e 2. této zadávací dokumentace</w:t>
      </w:r>
      <w:r w:rsidR="00371485" w:rsidRPr="00771167">
        <w:t xml:space="preserve">. </w:t>
      </w:r>
      <w:r w:rsidR="00471A5B" w:rsidRPr="00471A5B">
        <w:t>Nabídky mohou být podány doporučenou poštou nebo osobně v pondělí a středu 8:00 – 11:00, 13:00 – 17:00</w:t>
      </w:r>
      <w:r w:rsidR="00471A5B">
        <w:t>,</w:t>
      </w:r>
      <w:r w:rsidR="00471A5B" w:rsidRPr="00471A5B">
        <w:t xml:space="preserve"> v den podání nabídek do 12 hod.</w:t>
      </w:r>
    </w:p>
    <w:p w14:paraId="66CAFF21" w14:textId="77777777" w:rsidR="00471A5B" w:rsidRPr="007F4783" w:rsidRDefault="00471A5B" w:rsidP="0019565A">
      <w:pPr>
        <w:tabs>
          <w:tab w:val="left" w:pos="720"/>
        </w:tabs>
        <w:jc w:val="both"/>
        <w:rPr>
          <w:b/>
          <w:highlight w:val="yellow"/>
        </w:rPr>
      </w:pPr>
    </w:p>
    <w:p w14:paraId="14AA7E44" w14:textId="77777777" w:rsidR="0058787D" w:rsidRDefault="0058787D" w:rsidP="0019565A">
      <w:pPr>
        <w:tabs>
          <w:tab w:val="left" w:pos="720"/>
        </w:tabs>
        <w:jc w:val="both"/>
        <w:rPr>
          <w:b/>
        </w:rPr>
      </w:pPr>
      <w:r w:rsidRPr="00771167">
        <w:rPr>
          <w:b/>
        </w:rPr>
        <w:t>Lhů</w:t>
      </w:r>
      <w:r w:rsidR="00832EBD" w:rsidRPr="00771167">
        <w:rPr>
          <w:b/>
        </w:rPr>
        <w:t>ta pro podání nabíde</w:t>
      </w:r>
      <w:r w:rsidR="001E6AF7">
        <w:rPr>
          <w:b/>
        </w:rPr>
        <w:t xml:space="preserve">k končí dne </w:t>
      </w:r>
      <w:r w:rsidR="00EE1482" w:rsidRPr="00EE1482">
        <w:rPr>
          <w:b/>
        </w:rPr>
        <w:t>12.11.2018</w:t>
      </w:r>
      <w:r w:rsidR="005E624E" w:rsidRPr="00EE1482">
        <w:rPr>
          <w:b/>
        </w:rPr>
        <w:t xml:space="preserve"> </w:t>
      </w:r>
      <w:r w:rsidR="00103178" w:rsidRPr="00EE1482">
        <w:rPr>
          <w:b/>
        </w:rPr>
        <w:t>v</w:t>
      </w:r>
      <w:r w:rsidR="00FC498D" w:rsidRPr="00EE1482">
        <w:rPr>
          <w:b/>
        </w:rPr>
        <w:t>e 12</w:t>
      </w:r>
      <w:r w:rsidR="00993299" w:rsidRPr="00EE1482">
        <w:rPr>
          <w:b/>
        </w:rPr>
        <w:t> </w:t>
      </w:r>
      <w:r w:rsidR="00723CDB" w:rsidRPr="00EE1482">
        <w:rPr>
          <w:b/>
        </w:rPr>
        <w:t>hod</w:t>
      </w:r>
      <w:r w:rsidRPr="00EE1482">
        <w:rPr>
          <w:b/>
        </w:rPr>
        <w:t>.</w:t>
      </w:r>
      <w:r w:rsidRPr="00B233C5">
        <w:rPr>
          <w:b/>
        </w:rPr>
        <w:t xml:space="preserve"> </w:t>
      </w:r>
    </w:p>
    <w:p w14:paraId="6BBAB20B" w14:textId="77777777" w:rsidR="000547FA" w:rsidRDefault="000547FA" w:rsidP="000547FA">
      <w:pPr>
        <w:jc w:val="both"/>
      </w:pPr>
    </w:p>
    <w:p w14:paraId="744D4ACD" w14:textId="77777777" w:rsidR="005E624E" w:rsidRDefault="005E624E" w:rsidP="005E624E">
      <w:pPr>
        <w:tabs>
          <w:tab w:val="left" w:pos="720"/>
        </w:tabs>
        <w:jc w:val="both"/>
        <w:rPr>
          <w:b/>
        </w:rPr>
      </w:pPr>
    </w:p>
    <w:p w14:paraId="543B8F96" w14:textId="77777777" w:rsidR="005E624E" w:rsidRDefault="005E624E" w:rsidP="005E624E">
      <w:pPr>
        <w:pStyle w:val="Nadpis1"/>
        <w:rPr>
          <w:highlight w:val="lightGray"/>
        </w:rPr>
      </w:pPr>
      <w:bookmarkStart w:id="68" w:name="_Toc528321858"/>
      <w:r>
        <w:rPr>
          <w:highlight w:val="lightGray"/>
        </w:rPr>
        <w:t>Vysvětlení zadávacích podmínek</w:t>
      </w:r>
      <w:bookmarkEnd w:id="68"/>
      <w:r>
        <w:rPr>
          <w:highlight w:val="lightGray"/>
        </w:rPr>
        <w:t xml:space="preserve"> </w:t>
      </w:r>
    </w:p>
    <w:p w14:paraId="0C0043BD" w14:textId="77777777" w:rsidR="005E624E" w:rsidRDefault="005E624E" w:rsidP="005E624E">
      <w:pPr>
        <w:jc w:val="both"/>
      </w:pPr>
    </w:p>
    <w:p w14:paraId="01335FC3" w14:textId="77777777" w:rsidR="005E624E" w:rsidRDefault="005E624E" w:rsidP="005E624E">
      <w:pPr>
        <w:jc w:val="both"/>
      </w:pPr>
      <w:r>
        <w:t>Dodavatel je oprávněn požadovat po zadavateli písemně vysvětlení zadávacích podmínek. Písemná žádost musí být zadavateli doručena nejpozději 4 pracovní dny před uplynutím lhůty pro podání nabídek. Vysvětlení zadávacích podmínek může zadavatel poskytnout i bez</w:t>
      </w:r>
      <w:r w:rsidR="00C45729">
        <w:t> </w:t>
      </w:r>
      <w:r>
        <w:t xml:space="preserve">předchozí žádosti.   </w:t>
      </w:r>
    </w:p>
    <w:p w14:paraId="2AED74DD" w14:textId="77777777" w:rsidR="005E624E" w:rsidRDefault="005E624E" w:rsidP="005E624E">
      <w:pPr>
        <w:jc w:val="both"/>
      </w:pPr>
    </w:p>
    <w:p w14:paraId="72A8FE87" w14:textId="77777777" w:rsidR="005E624E" w:rsidRDefault="005E624E" w:rsidP="005E624E">
      <w:pPr>
        <w:jc w:val="both"/>
      </w:pPr>
      <w:r>
        <w:t xml:space="preserve">Zadavatel nebo pověřená osoba odešle vysvětlení zadávacích podmínek, případně související dokumenty, nejpozději do 2 pracovních dnů po doručení žádosti.  </w:t>
      </w:r>
    </w:p>
    <w:p w14:paraId="583967E2" w14:textId="77777777" w:rsidR="005E624E" w:rsidRDefault="005E624E" w:rsidP="005E624E">
      <w:pPr>
        <w:autoSpaceDE w:val="0"/>
        <w:autoSpaceDN w:val="0"/>
        <w:adjustRightInd w:val="0"/>
        <w:jc w:val="both"/>
      </w:pPr>
    </w:p>
    <w:p w14:paraId="2D531B73" w14:textId="77777777" w:rsidR="005E624E" w:rsidRDefault="005E624E" w:rsidP="005E624E">
      <w:pPr>
        <w:autoSpaceDE w:val="0"/>
        <w:autoSpaceDN w:val="0"/>
        <w:adjustRightInd w:val="0"/>
        <w:jc w:val="both"/>
      </w:pPr>
      <w:r>
        <w:t xml:space="preserve">Vysvětlení zadávacích podmínek, včetně přesného znění požadavku, odešle zadavatel současně všem účastníkům výběrového řízení, které vyzval, nebo uveřejní vysvětlení zadávacích podmínek včetně přesného znění žádosti stejným způsobem, jakým uveřejnil oznámení o zahájení výběrového řízení. </w:t>
      </w:r>
    </w:p>
    <w:p w14:paraId="6850D627" w14:textId="77777777" w:rsidR="005E624E" w:rsidRDefault="005E624E" w:rsidP="005E624E">
      <w:pPr>
        <w:autoSpaceDE w:val="0"/>
        <w:autoSpaceDN w:val="0"/>
        <w:adjustRightInd w:val="0"/>
        <w:jc w:val="both"/>
      </w:pPr>
    </w:p>
    <w:p w14:paraId="00348C09" w14:textId="77777777" w:rsidR="005E624E" w:rsidRDefault="005E624E" w:rsidP="005E624E">
      <w:pPr>
        <w:autoSpaceDE w:val="0"/>
        <w:autoSpaceDN w:val="0"/>
        <w:adjustRightInd w:val="0"/>
        <w:jc w:val="both"/>
      </w:pPr>
      <w:r>
        <w:t xml:space="preserve">Zadávací podmínky obsažené v zadávací dokumentaci může zadavatel změnit nebo doplnit před uplynutím lhůty pro podání nabídek. Změna nebo doplnění zadávací dokumentace musí </w:t>
      </w:r>
      <w:r>
        <w:lastRenderedPageBreak/>
        <w:t xml:space="preserve">být uveřejněna nebo oznámena dodavatelům stejným způsobem jako zadávací podmínka, která byla změněna nebo doplněna.     </w:t>
      </w:r>
    </w:p>
    <w:p w14:paraId="7AECDE07" w14:textId="77777777" w:rsidR="00FC498D" w:rsidRDefault="00FC498D" w:rsidP="005E624E">
      <w:pPr>
        <w:autoSpaceDE w:val="0"/>
        <w:autoSpaceDN w:val="0"/>
        <w:adjustRightInd w:val="0"/>
        <w:jc w:val="both"/>
      </w:pPr>
    </w:p>
    <w:p w14:paraId="6C0EAB8D" w14:textId="77777777" w:rsidR="000547FA" w:rsidRPr="00B233C5" w:rsidRDefault="000547FA" w:rsidP="0019565A">
      <w:pPr>
        <w:tabs>
          <w:tab w:val="left" w:pos="720"/>
        </w:tabs>
        <w:jc w:val="both"/>
        <w:rPr>
          <w:b/>
        </w:rPr>
      </w:pPr>
    </w:p>
    <w:p w14:paraId="09D835F0" w14:textId="77777777" w:rsidR="0058787D" w:rsidRPr="00723BB3" w:rsidRDefault="00723BB3" w:rsidP="00F10D43">
      <w:pPr>
        <w:pStyle w:val="Nadpis1"/>
        <w:rPr>
          <w:highlight w:val="lightGray"/>
        </w:rPr>
      </w:pPr>
      <w:bookmarkStart w:id="69" w:name="_Toc528321859"/>
      <w:r w:rsidRPr="00723BB3">
        <w:rPr>
          <w:highlight w:val="lightGray"/>
          <w:lang w:val="cs-CZ"/>
        </w:rPr>
        <w:t>Ostatní informace</w:t>
      </w:r>
      <w:bookmarkEnd w:id="69"/>
      <w:r w:rsidRPr="00723BB3">
        <w:rPr>
          <w:highlight w:val="lightGray"/>
          <w:lang w:val="cs-CZ"/>
        </w:rPr>
        <w:t xml:space="preserve"> </w:t>
      </w:r>
    </w:p>
    <w:p w14:paraId="4699F973" w14:textId="77777777" w:rsidR="00E7163B" w:rsidRDefault="00E7163B" w:rsidP="00CF043F">
      <w:pPr>
        <w:jc w:val="both"/>
      </w:pPr>
    </w:p>
    <w:p w14:paraId="1C0392A3" w14:textId="77777777" w:rsidR="00BE0D16" w:rsidRDefault="00BE0D16" w:rsidP="00BE0D16">
      <w:pPr>
        <w:numPr>
          <w:ilvl w:val="0"/>
          <w:numId w:val="13"/>
        </w:numPr>
        <w:ind w:left="426" w:hanging="426"/>
        <w:jc w:val="both"/>
      </w:pPr>
      <w:r w:rsidRPr="00E7163B">
        <w:t>Dodavatel může podat v zadávacím řízení pouze jednu nabídku</w:t>
      </w:r>
      <w:r>
        <w:t>.</w:t>
      </w:r>
    </w:p>
    <w:p w14:paraId="501D333B" w14:textId="77777777" w:rsidR="00BE0D16" w:rsidRDefault="00BE0D16" w:rsidP="00BE0D16">
      <w:pPr>
        <w:numPr>
          <w:ilvl w:val="0"/>
          <w:numId w:val="13"/>
        </w:numPr>
        <w:ind w:left="426" w:hanging="426"/>
        <w:jc w:val="both"/>
      </w:pPr>
      <w:r w:rsidRPr="00E7163B">
        <w:t>Zadavatel si vyhrazuje právo změnit, příp. upřesnit zadávací podmínky.</w:t>
      </w:r>
    </w:p>
    <w:p w14:paraId="0B434B3C" w14:textId="77777777" w:rsidR="00BE0D16" w:rsidRDefault="00BE0D16" w:rsidP="00BE0D16">
      <w:pPr>
        <w:numPr>
          <w:ilvl w:val="0"/>
          <w:numId w:val="13"/>
        </w:numPr>
        <w:ind w:left="426" w:hanging="426"/>
        <w:jc w:val="both"/>
      </w:pPr>
      <w:r w:rsidRPr="00E7163B">
        <w:t>Uchazeči nemají právo na úhradu nákladů spojených s účastí v zadávacím řízení.</w:t>
      </w:r>
    </w:p>
    <w:p w14:paraId="2FA9E662" w14:textId="77777777" w:rsidR="00BE0D16" w:rsidRDefault="00BE0D16" w:rsidP="00BE0D16">
      <w:pPr>
        <w:numPr>
          <w:ilvl w:val="0"/>
          <w:numId w:val="13"/>
        </w:numPr>
        <w:ind w:left="426" w:hanging="426"/>
        <w:jc w:val="both"/>
      </w:pPr>
      <w:r w:rsidRPr="00E7163B">
        <w:t>Zadavatel je o</w:t>
      </w:r>
      <w:r>
        <w:t>právněn zrušit výběrové řízení bez udání</w:t>
      </w:r>
      <w:r w:rsidRPr="00E7163B">
        <w:t> důvodů</w:t>
      </w:r>
      <w:r>
        <w:t xml:space="preserve">. </w:t>
      </w:r>
    </w:p>
    <w:p w14:paraId="23F8102D" w14:textId="77777777" w:rsidR="006D7DF3" w:rsidRPr="00E7163B" w:rsidRDefault="006D7DF3" w:rsidP="00BE0D16">
      <w:pPr>
        <w:numPr>
          <w:ilvl w:val="0"/>
          <w:numId w:val="13"/>
        </w:numPr>
        <w:ind w:left="426" w:hanging="426"/>
        <w:jc w:val="both"/>
      </w:pPr>
      <w:r>
        <w:t>Zadavatel si vyhrazuje uveřejnit oznámení o rozhodnutí o výběru nejvhodnější nabídky na své elektronické úřední des</w:t>
      </w:r>
      <w:r w:rsidR="005B7D45">
        <w:t>ce</w:t>
      </w:r>
      <w:r>
        <w:t xml:space="preserve">.  </w:t>
      </w:r>
    </w:p>
    <w:p w14:paraId="7E914844" w14:textId="77777777" w:rsidR="00CF043F" w:rsidRDefault="00CF043F" w:rsidP="00E7163B">
      <w:pPr>
        <w:ind w:left="426"/>
        <w:jc w:val="both"/>
      </w:pPr>
    </w:p>
    <w:p w14:paraId="268E4234" w14:textId="77777777" w:rsidR="00CA6919" w:rsidRDefault="00CA6919" w:rsidP="00E7163B">
      <w:pPr>
        <w:ind w:left="426"/>
        <w:jc w:val="both"/>
      </w:pPr>
    </w:p>
    <w:p w14:paraId="3A8E9524" w14:textId="77777777" w:rsidR="00E7163B" w:rsidRPr="00723BB3" w:rsidRDefault="00E7163B" w:rsidP="00E7163B">
      <w:pPr>
        <w:pStyle w:val="Nadpis1"/>
        <w:rPr>
          <w:highlight w:val="lightGray"/>
        </w:rPr>
      </w:pPr>
      <w:bookmarkStart w:id="70" w:name="_Toc528321860"/>
      <w:r>
        <w:rPr>
          <w:highlight w:val="lightGray"/>
          <w:lang w:val="cs-CZ"/>
        </w:rPr>
        <w:t>Přílohy zadávací dokumentace</w:t>
      </w:r>
      <w:bookmarkEnd w:id="70"/>
      <w:r w:rsidRPr="00723BB3">
        <w:rPr>
          <w:highlight w:val="lightGray"/>
          <w:lang w:val="cs-CZ"/>
        </w:rPr>
        <w:t xml:space="preserve"> </w:t>
      </w:r>
    </w:p>
    <w:p w14:paraId="0AFC4E2A" w14:textId="77777777" w:rsidR="00E7163B" w:rsidRDefault="00E7163B" w:rsidP="0019565A">
      <w:pPr>
        <w:jc w:val="both"/>
      </w:pPr>
    </w:p>
    <w:p w14:paraId="0C4F4AB2" w14:textId="77777777" w:rsidR="00E7163B" w:rsidRDefault="00E7163B" w:rsidP="0019565A">
      <w:pPr>
        <w:tabs>
          <w:tab w:val="left" w:pos="2880"/>
        </w:tabs>
        <w:ind w:left="720" w:hanging="720"/>
      </w:pPr>
      <w:r>
        <w:t>Příloha č. 1 – Krycí list nabídky</w:t>
      </w:r>
    </w:p>
    <w:p w14:paraId="58F1534C" w14:textId="77777777" w:rsidR="00992965" w:rsidRDefault="00992965" w:rsidP="0019565A">
      <w:pPr>
        <w:tabs>
          <w:tab w:val="left" w:pos="2880"/>
        </w:tabs>
        <w:ind w:left="720" w:hanging="720"/>
      </w:pPr>
    </w:p>
    <w:p w14:paraId="3D157323" w14:textId="77777777" w:rsidR="00E7163B" w:rsidRDefault="0029344C" w:rsidP="0019565A">
      <w:pPr>
        <w:tabs>
          <w:tab w:val="left" w:pos="2880"/>
        </w:tabs>
        <w:ind w:left="720" w:hanging="720"/>
      </w:pPr>
      <w:r>
        <w:t xml:space="preserve">Příloha č. 2 – </w:t>
      </w:r>
      <w:r w:rsidR="00395105">
        <w:rPr>
          <w:snapToGrid w:val="0"/>
        </w:rPr>
        <w:t>Prohlášení o splnění zákla</w:t>
      </w:r>
      <w:r w:rsidR="00E44DC4">
        <w:rPr>
          <w:snapToGrid w:val="0"/>
        </w:rPr>
        <w:t>dní způsobilosti</w:t>
      </w:r>
    </w:p>
    <w:p w14:paraId="7AEEC819" w14:textId="77777777" w:rsidR="00992965" w:rsidRDefault="00992965" w:rsidP="0019565A">
      <w:pPr>
        <w:tabs>
          <w:tab w:val="left" w:pos="2880"/>
        </w:tabs>
        <w:ind w:left="720" w:hanging="720"/>
      </w:pPr>
    </w:p>
    <w:p w14:paraId="357F64BD" w14:textId="77777777" w:rsidR="00E7163B" w:rsidRDefault="00395105" w:rsidP="0019565A">
      <w:pPr>
        <w:tabs>
          <w:tab w:val="left" w:pos="2880"/>
        </w:tabs>
        <w:ind w:left="720" w:hanging="720"/>
      </w:pPr>
      <w:r>
        <w:t>Př</w:t>
      </w:r>
      <w:r w:rsidR="00CA6919">
        <w:t xml:space="preserve">íloha č. 3 – </w:t>
      </w:r>
      <w:r w:rsidR="0077147F">
        <w:t>Obchodní podmínky formou n</w:t>
      </w:r>
      <w:r w:rsidR="00CA6919">
        <w:t>ávrh</w:t>
      </w:r>
      <w:r w:rsidR="0077147F">
        <w:t>u</w:t>
      </w:r>
      <w:r w:rsidR="00CA6919">
        <w:t xml:space="preserve"> </w:t>
      </w:r>
      <w:r w:rsidR="00F62049">
        <w:t>smlouvy</w:t>
      </w:r>
      <w:r w:rsidR="00CA6919">
        <w:t xml:space="preserve"> o dílo </w:t>
      </w:r>
    </w:p>
    <w:p w14:paraId="734871A9" w14:textId="77777777" w:rsidR="00992965" w:rsidRDefault="00992965" w:rsidP="0019565A">
      <w:pPr>
        <w:tabs>
          <w:tab w:val="left" w:pos="2880"/>
        </w:tabs>
        <w:ind w:left="720" w:hanging="720"/>
      </w:pPr>
    </w:p>
    <w:p w14:paraId="3D3D59C7" w14:textId="77777777" w:rsidR="0048513C" w:rsidRDefault="0048513C" w:rsidP="0019565A">
      <w:pPr>
        <w:tabs>
          <w:tab w:val="left" w:pos="2880"/>
        </w:tabs>
        <w:ind w:left="720" w:hanging="720"/>
      </w:pPr>
      <w:r>
        <w:t>Příloha č. 4 – Položkový rozpočet</w:t>
      </w:r>
    </w:p>
    <w:p w14:paraId="75AA0B05" w14:textId="77777777" w:rsidR="0029344C" w:rsidRDefault="0029344C" w:rsidP="0019565A">
      <w:pPr>
        <w:tabs>
          <w:tab w:val="left" w:pos="2880"/>
        </w:tabs>
        <w:ind w:left="720" w:hanging="720"/>
      </w:pPr>
    </w:p>
    <w:p w14:paraId="1775B5F5" w14:textId="77777777" w:rsidR="0029344C" w:rsidRDefault="0029344C" w:rsidP="0029344C">
      <w:pPr>
        <w:tabs>
          <w:tab w:val="left" w:pos="2880"/>
        </w:tabs>
        <w:ind w:left="720" w:hanging="720"/>
      </w:pPr>
      <w:r w:rsidRPr="0039494F">
        <w:t xml:space="preserve">Příloha č. </w:t>
      </w:r>
      <w:r>
        <w:t>5 – Stanovisko ČEZ Distribuce, a.s.</w:t>
      </w:r>
    </w:p>
    <w:p w14:paraId="19D2244A" w14:textId="77777777" w:rsidR="00DB641E" w:rsidRDefault="00DB641E" w:rsidP="0029344C">
      <w:pPr>
        <w:tabs>
          <w:tab w:val="left" w:pos="2880"/>
        </w:tabs>
      </w:pPr>
    </w:p>
    <w:p w14:paraId="2DC6EBC6" w14:textId="77777777" w:rsidR="00207735" w:rsidRDefault="0029344C" w:rsidP="00F035F0">
      <w:pPr>
        <w:tabs>
          <w:tab w:val="left" w:pos="2880"/>
        </w:tabs>
        <w:ind w:left="720" w:hanging="720"/>
      </w:pPr>
      <w:r>
        <w:t xml:space="preserve">Příloha č. 6 – </w:t>
      </w:r>
      <w:r w:rsidR="00224306">
        <w:t>Stanovisko</w:t>
      </w:r>
      <w:r w:rsidR="00962FF2">
        <w:t xml:space="preserve"> HZS </w:t>
      </w:r>
      <w:r>
        <w:t>Královehradeckého</w:t>
      </w:r>
      <w:r w:rsidR="00EE42A9">
        <w:t xml:space="preserve"> kraje</w:t>
      </w:r>
    </w:p>
    <w:p w14:paraId="434FC9F2" w14:textId="77777777" w:rsidR="00F035F0" w:rsidRDefault="00F035F0" w:rsidP="003436F0">
      <w:pPr>
        <w:tabs>
          <w:tab w:val="left" w:pos="2880"/>
        </w:tabs>
      </w:pPr>
    </w:p>
    <w:p w14:paraId="67031989" w14:textId="77777777" w:rsidR="0029344C" w:rsidRDefault="0029344C" w:rsidP="0029344C">
      <w:pPr>
        <w:tabs>
          <w:tab w:val="left" w:pos="2880"/>
        </w:tabs>
        <w:ind w:left="720" w:hanging="720"/>
      </w:pPr>
      <w:r w:rsidRPr="0039494F">
        <w:t xml:space="preserve">Příloha č. </w:t>
      </w:r>
      <w:r w:rsidR="003436F0">
        <w:t>7</w:t>
      </w:r>
      <w:r>
        <w:t xml:space="preserve"> – Projektová dokumentace</w:t>
      </w:r>
    </w:p>
    <w:p w14:paraId="7CF787B0" w14:textId="77777777" w:rsidR="00992965" w:rsidRDefault="00992965" w:rsidP="00F035F0">
      <w:pPr>
        <w:tabs>
          <w:tab w:val="left" w:pos="2880"/>
        </w:tabs>
        <w:ind w:left="720" w:hanging="720"/>
      </w:pPr>
    </w:p>
    <w:p w14:paraId="3F1D72DC" w14:textId="77777777" w:rsidR="00992965" w:rsidRDefault="00992965" w:rsidP="00F035F0">
      <w:pPr>
        <w:tabs>
          <w:tab w:val="left" w:pos="2880"/>
        </w:tabs>
        <w:ind w:left="720" w:hanging="720"/>
      </w:pPr>
    </w:p>
    <w:p w14:paraId="67CC2894" w14:textId="77777777" w:rsidR="00680AD3" w:rsidRDefault="00680AD3" w:rsidP="002D20DD">
      <w:pPr>
        <w:tabs>
          <w:tab w:val="left" w:pos="2880"/>
        </w:tabs>
        <w:jc w:val="both"/>
      </w:pPr>
    </w:p>
    <w:p w14:paraId="1E3D9A9F" w14:textId="77777777" w:rsidR="003F5B1F" w:rsidRPr="00B116E7" w:rsidRDefault="000E06C3" w:rsidP="002D20DD">
      <w:pPr>
        <w:tabs>
          <w:tab w:val="left" w:pos="2880"/>
        </w:tabs>
        <w:jc w:val="both"/>
      </w:pPr>
      <w:r>
        <w:t>V</w:t>
      </w:r>
      <w:r w:rsidR="00EE42A9">
        <w:t> </w:t>
      </w:r>
      <w:r w:rsidR="00FA5938">
        <w:t>Záměl</w:t>
      </w:r>
      <w:r w:rsidR="00323FBE">
        <w:t>u</w:t>
      </w:r>
      <w:r w:rsidR="00EE42A9">
        <w:t xml:space="preserve"> dne</w:t>
      </w:r>
      <w:r w:rsidR="00FC498D">
        <w:t xml:space="preserve"> </w:t>
      </w:r>
      <w:bookmarkStart w:id="71" w:name="_GoBack"/>
      <w:bookmarkEnd w:id="71"/>
      <w:sdt>
        <w:sdtPr>
          <w:id w:val="-877777047"/>
          <w:placeholder>
            <w:docPart w:val="DefaultPlaceholder_1082065160"/>
          </w:placeholder>
          <w:date w:fullDate="2018-10-29T00:00:00Z">
            <w:dateFormat w:val="d. M. yyyy"/>
            <w:lid w:val="cs-CZ"/>
            <w:storeMappedDataAs w:val="dateTime"/>
            <w:calendar w:val="gregorian"/>
          </w:date>
        </w:sdtPr>
        <w:sdtContent>
          <w:r w:rsidR="00EE1482" w:rsidRPr="00EE1482">
            <w:t>29. 10. 2018</w:t>
          </w:r>
        </w:sdtContent>
      </w:sdt>
    </w:p>
    <w:p w14:paraId="3C618BF8" w14:textId="77777777" w:rsidR="00C13EE8" w:rsidRDefault="00C13EE8" w:rsidP="00775D7E">
      <w:pPr>
        <w:tabs>
          <w:tab w:val="left" w:pos="2880"/>
        </w:tabs>
        <w:jc w:val="both"/>
      </w:pPr>
    </w:p>
    <w:p w14:paraId="05438A81" w14:textId="77777777" w:rsidR="00680AD3" w:rsidRDefault="00680AD3" w:rsidP="00C13EE8">
      <w:pPr>
        <w:tabs>
          <w:tab w:val="left" w:pos="426"/>
          <w:tab w:val="left" w:pos="2880"/>
        </w:tabs>
        <w:jc w:val="both"/>
      </w:pPr>
    </w:p>
    <w:p w14:paraId="0B252F70" w14:textId="77777777" w:rsidR="009B7592" w:rsidRDefault="001220CF" w:rsidP="00C13EE8">
      <w:pPr>
        <w:tabs>
          <w:tab w:val="left" w:pos="426"/>
          <w:tab w:val="left" w:pos="2880"/>
        </w:tabs>
        <w:jc w:val="both"/>
      </w:pPr>
      <w:r>
        <w:t>Josef Novotný</w:t>
      </w:r>
      <w:r w:rsidR="000E06C3">
        <w:t>, starosta</w:t>
      </w:r>
    </w:p>
    <w:sectPr w:rsidR="009B7592" w:rsidSect="000525F7">
      <w:footerReference w:type="even" r:id="rId9"/>
      <w:footerReference w:type="default" r:id="rId10"/>
      <w:headerReference w:type="first" r:id="rId11"/>
      <w:pgSz w:w="11906" w:h="16838"/>
      <w:pgMar w:top="1417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CCD78" w14:textId="77777777" w:rsidR="00EE1482" w:rsidRDefault="00EE1482">
      <w:r>
        <w:separator/>
      </w:r>
    </w:p>
  </w:endnote>
  <w:endnote w:type="continuationSeparator" w:id="0">
    <w:p w14:paraId="791A74EE" w14:textId="77777777" w:rsidR="00EE1482" w:rsidRDefault="00EE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altName w:val="Arial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iavlo Bold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7886" w14:textId="77777777" w:rsidR="00EE1482" w:rsidRDefault="00EE14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1191AF" w14:textId="77777777" w:rsidR="00EE1482" w:rsidRDefault="00EE14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DFE02" w14:textId="77777777" w:rsidR="00EE1482" w:rsidRDefault="00EE14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35A67269" w14:textId="77777777" w:rsidR="00EE1482" w:rsidRDefault="00EE1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124E5" w14:textId="77777777" w:rsidR="00EE1482" w:rsidRDefault="00EE1482">
      <w:r>
        <w:separator/>
      </w:r>
    </w:p>
  </w:footnote>
  <w:footnote w:type="continuationSeparator" w:id="0">
    <w:p w14:paraId="563DD918" w14:textId="77777777" w:rsidR="00EE1482" w:rsidRDefault="00EE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34" w:type="dxa"/>
      <w:tblLayout w:type="fixed"/>
      <w:tblLook w:val="01E0" w:firstRow="1" w:lastRow="1" w:firstColumn="1" w:lastColumn="1" w:noHBand="0" w:noVBand="0"/>
    </w:tblPr>
    <w:tblGrid>
      <w:gridCol w:w="4788"/>
      <w:gridCol w:w="883"/>
      <w:gridCol w:w="3685"/>
    </w:tblGrid>
    <w:tr w:rsidR="00EE1482" w14:paraId="14F0FE75" w14:textId="77777777" w:rsidTr="00C05EDC">
      <w:trPr>
        <w:trHeight w:val="893"/>
      </w:trPr>
      <w:tc>
        <w:tcPr>
          <w:tcW w:w="4788" w:type="dxa"/>
          <w:vAlign w:val="center"/>
        </w:tcPr>
        <w:p w14:paraId="424A1B32" w14:textId="77777777" w:rsidR="00EE1482" w:rsidRDefault="00EE1482" w:rsidP="00C05EDC">
          <w:pPr>
            <w:pStyle w:val="Zhlav"/>
          </w:pPr>
          <w:r>
            <w:rPr>
              <w:noProof/>
            </w:rPr>
            <w:drawing>
              <wp:inline distT="0" distB="0" distL="0" distR="0" wp14:anchorId="6902A3BB" wp14:editId="2550295B">
                <wp:extent cx="2762250" cy="571500"/>
                <wp:effectExtent l="0" t="0" r="0" b="0"/>
                <wp:docPr id="1" name="obrázek 1" descr="en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527" b="131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" w:type="dxa"/>
        </w:tcPr>
        <w:p w14:paraId="30021240" w14:textId="77777777" w:rsidR="00EE1482" w:rsidRPr="00C6639C" w:rsidRDefault="00EE1482" w:rsidP="00C05EDC">
          <w:pPr>
            <w:spacing w:before="40"/>
            <w:jc w:val="right"/>
            <w:rPr>
              <w:rFonts w:ascii="Arial" w:hAnsi="Arial" w:cs="Arial"/>
              <w:caps/>
              <w:spacing w:val="6"/>
              <w:sz w:val="16"/>
              <w:szCs w:val="16"/>
            </w:rPr>
          </w:pPr>
        </w:p>
      </w:tc>
      <w:tc>
        <w:tcPr>
          <w:tcW w:w="3685" w:type="dxa"/>
        </w:tcPr>
        <w:p w14:paraId="5A82E6DB" w14:textId="77777777" w:rsidR="00EE1482" w:rsidRDefault="00EE1482" w:rsidP="00C05EDC">
          <w:pPr>
            <w:spacing w:before="40"/>
            <w:jc w:val="right"/>
            <w:rPr>
              <w:rFonts w:ascii="Agency FB" w:hAnsi="Agency FB" w:cs="Arial"/>
              <w:b/>
              <w:color w:val="00B6EE"/>
              <w:sz w:val="22"/>
              <w:szCs w:val="22"/>
            </w:rPr>
          </w:pPr>
          <w:r>
            <w:rPr>
              <w:rFonts w:ascii="Agency FB" w:hAnsi="Agency FB" w:cs="Arial"/>
              <w:b/>
              <w:noProof/>
              <w:color w:val="00B6EE"/>
              <w:sz w:val="22"/>
              <w:szCs w:val="22"/>
            </w:rPr>
            <w:drawing>
              <wp:inline distT="0" distB="0" distL="0" distR="0" wp14:anchorId="0F4F5B88" wp14:editId="72773137">
                <wp:extent cx="1419225" cy="42862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6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DF55F1" w14:textId="77777777" w:rsidR="00EE1482" w:rsidRPr="0008783F" w:rsidRDefault="00EE1482" w:rsidP="00C05EDC">
          <w:pPr>
            <w:spacing w:before="40"/>
            <w:jc w:val="right"/>
            <w:rPr>
              <w:rFonts w:ascii="Diavlo Bold" w:hAnsi="Diavlo Bold" w:cs="Arial"/>
              <w:b/>
              <w:color w:val="A6A6A6"/>
              <w:sz w:val="18"/>
              <w:szCs w:val="18"/>
            </w:rPr>
          </w:pPr>
          <w:r w:rsidRPr="0008783F">
            <w:rPr>
              <w:rFonts w:ascii="Diavlo Bold" w:hAnsi="Diavlo Bold" w:cs="Arial"/>
              <w:b/>
              <w:color w:val="A3E7FF"/>
              <w:sz w:val="18"/>
              <w:szCs w:val="18"/>
            </w:rPr>
            <w:t>E</w:t>
          </w:r>
          <w:r w:rsidRPr="0008783F">
            <w:rPr>
              <w:rFonts w:ascii="Diavlo Bold" w:hAnsi="Diavlo Bold" w:cs="Arial"/>
              <w:b/>
              <w:color w:val="A6A6A6"/>
              <w:sz w:val="18"/>
              <w:szCs w:val="18"/>
            </w:rPr>
            <w:t xml:space="preserve">lektronický </w:t>
          </w:r>
          <w:r w:rsidRPr="0008783F">
            <w:rPr>
              <w:rFonts w:ascii="Diavlo Bold" w:hAnsi="Diavlo Bold" w:cs="Arial"/>
              <w:b/>
              <w:color w:val="A3E7FF"/>
              <w:sz w:val="18"/>
              <w:szCs w:val="18"/>
            </w:rPr>
            <w:t>D</w:t>
          </w:r>
          <w:r w:rsidRPr="0008783F">
            <w:rPr>
              <w:rFonts w:ascii="Diavlo Bold" w:hAnsi="Diavlo Bold" w:cs="Arial"/>
              <w:b/>
              <w:color w:val="A6A6A6"/>
              <w:sz w:val="18"/>
              <w:szCs w:val="18"/>
            </w:rPr>
            <w:t xml:space="preserve">igitální </w:t>
          </w:r>
          <w:r w:rsidRPr="0008783F">
            <w:rPr>
              <w:rFonts w:ascii="Diavlo Bold" w:hAnsi="Diavlo Bold" w:cs="Arial"/>
              <w:b/>
              <w:color w:val="A3E7FF"/>
              <w:sz w:val="18"/>
              <w:szCs w:val="18"/>
            </w:rPr>
            <w:t>P</w:t>
          </w:r>
          <w:r w:rsidRPr="0008783F">
            <w:rPr>
              <w:rFonts w:ascii="Diavlo Bold" w:hAnsi="Diavlo Bold" w:cs="Arial"/>
              <w:b/>
              <w:color w:val="A6A6A6"/>
              <w:sz w:val="18"/>
              <w:szCs w:val="18"/>
            </w:rPr>
            <w:t xml:space="preserve">ovodňový </w:t>
          </w:r>
          <w:r w:rsidRPr="0008783F">
            <w:rPr>
              <w:rFonts w:ascii="Diavlo Bold" w:hAnsi="Diavlo Bold" w:cs="Arial"/>
              <w:b/>
              <w:color w:val="92D050"/>
              <w:sz w:val="18"/>
              <w:szCs w:val="18"/>
            </w:rPr>
            <w:t>P</w:t>
          </w:r>
          <w:r w:rsidRPr="0008783F">
            <w:rPr>
              <w:rFonts w:ascii="Diavlo Bold" w:hAnsi="Diavlo Bold" w:cs="Arial"/>
              <w:b/>
              <w:color w:val="A6A6A6"/>
              <w:sz w:val="18"/>
              <w:szCs w:val="18"/>
            </w:rPr>
            <w:t>ortál</w:t>
          </w:r>
        </w:p>
      </w:tc>
    </w:tr>
  </w:tbl>
  <w:p w14:paraId="7C5E8460" w14:textId="77777777" w:rsidR="00EE1482" w:rsidRDefault="00EE1482" w:rsidP="009C607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A80FC0" wp14:editId="077133DC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802630" cy="0"/>
              <wp:effectExtent l="9525" t="9525" r="7620" b="95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026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52F43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56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" strokecolor="#40404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87AB1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BC2CFE"/>
    <w:multiLevelType w:val="hybridMultilevel"/>
    <w:tmpl w:val="CB446702"/>
    <w:lvl w:ilvl="0" w:tplc="171A8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4FDE"/>
    <w:multiLevelType w:val="hybridMultilevel"/>
    <w:tmpl w:val="73FE6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1E8E"/>
    <w:multiLevelType w:val="hybridMultilevel"/>
    <w:tmpl w:val="8946EA9E"/>
    <w:lvl w:ilvl="0" w:tplc="D12879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637D"/>
    <w:multiLevelType w:val="hybridMultilevel"/>
    <w:tmpl w:val="907C9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126B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1AD3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C7C85"/>
    <w:multiLevelType w:val="multilevel"/>
    <w:tmpl w:val="2F7AA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99320FD"/>
    <w:multiLevelType w:val="hybridMultilevel"/>
    <w:tmpl w:val="AF7C9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C1868"/>
    <w:multiLevelType w:val="hybridMultilevel"/>
    <w:tmpl w:val="2C6813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4316B"/>
    <w:multiLevelType w:val="hybridMultilevel"/>
    <w:tmpl w:val="BD40BD5E"/>
    <w:lvl w:ilvl="0" w:tplc="F928171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3104C0AE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3680086E"/>
    <w:multiLevelType w:val="hybridMultilevel"/>
    <w:tmpl w:val="59FA1E52"/>
    <w:lvl w:ilvl="0" w:tplc="29DEA5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57833"/>
    <w:multiLevelType w:val="hybridMultilevel"/>
    <w:tmpl w:val="AA1A2DFC"/>
    <w:lvl w:ilvl="0" w:tplc="7F8C7AB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C79D3"/>
    <w:multiLevelType w:val="hybridMultilevel"/>
    <w:tmpl w:val="9D6CB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60440"/>
    <w:multiLevelType w:val="hybridMultilevel"/>
    <w:tmpl w:val="69EC12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7012E"/>
    <w:multiLevelType w:val="hybridMultilevel"/>
    <w:tmpl w:val="C1C42C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12675"/>
    <w:multiLevelType w:val="hybridMultilevel"/>
    <w:tmpl w:val="C7C68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42FF"/>
    <w:multiLevelType w:val="hybridMultilevel"/>
    <w:tmpl w:val="088067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35588B"/>
    <w:multiLevelType w:val="hybridMultilevel"/>
    <w:tmpl w:val="65A4DD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0F0924"/>
    <w:multiLevelType w:val="hybridMultilevel"/>
    <w:tmpl w:val="FDDA20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2012E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1C3641"/>
    <w:multiLevelType w:val="hybridMultilevel"/>
    <w:tmpl w:val="0ED67E08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5F283AD0"/>
    <w:multiLevelType w:val="hybridMultilevel"/>
    <w:tmpl w:val="FB50DC66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61147774"/>
    <w:multiLevelType w:val="hybridMultilevel"/>
    <w:tmpl w:val="1AF8F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A8C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40223"/>
    <w:multiLevelType w:val="hybridMultilevel"/>
    <w:tmpl w:val="D1F40F22"/>
    <w:lvl w:ilvl="0" w:tplc="55287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401A62"/>
    <w:multiLevelType w:val="hybridMultilevel"/>
    <w:tmpl w:val="BD90E4C6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4" w15:restartNumberingAfterBreak="0">
    <w:nsid w:val="6F182C43"/>
    <w:multiLevelType w:val="hybridMultilevel"/>
    <w:tmpl w:val="5F420622"/>
    <w:lvl w:ilvl="0" w:tplc="040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5" w15:restartNumberingAfterBreak="0">
    <w:nsid w:val="7048473F"/>
    <w:multiLevelType w:val="hybridMultilevel"/>
    <w:tmpl w:val="5FCCAF34"/>
    <w:lvl w:ilvl="0" w:tplc="DAE6465A">
      <w:start w:val="6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32A2F8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FA3C8C">
      <w:start w:val="21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D5A67"/>
    <w:multiLevelType w:val="hybridMultilevel"/>
    <w:tmpl w:val="010EC7A4"/>
    <w:lvl w:ilvl="0" w:tplc="D8AE0D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73277739"/>
    <w:multiLevelType w:val="hybridMultilevel"/>
    <w:tmpl w:val="CE0C37D6"/>
    <w:lvl w:ilvl="0" w:tplc="595A56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430DE"/>
    <w:multiLevelType w:val="hybridMultilevel"/>
    <w:tmpl w:val="24368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C20BA"/>
    <w:multiLevelType w:val="hybridMultilevel"/>
    <w:tmpl w:val="E2101F04"/>
    <w:lvl w:ilvl="0" w:tplc="6FDE0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A50301"/>
    <w:multiLevelType w:val="hybridMultilevel"/>
    <w:tmpl w:val="BF62B2E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CE76A9A"/>
    <w:multiLevelType w:val="hybridMultilevel"/>
    <w:tmpl w:val="B2C256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D26046"/>
    <w:multiLevelType w:val="hybridMultilevel"/>
    <w:tmpl w:val="7534B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7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6"/>
  </w:num>
  <w:num w:numId="9">
    <w:abstractNumId w:val="3"/>
  </w:num>
  <w:num w:numId="10">
    <w:abstractNumId w:val="10"/>
  </w:num>
  <w:num w:numId="11">
    <w:abstractNumId w:val="13"/>
  </w:num>
  <w:num w:numId="12">
    <w:abstractNumId w:val="11"/>
  </w:num>
  <w:num w:numId="13">
    <w:abstractNumId w:val="32"/>
  </w:num>
  <w:num w:numId="14">
    <w:abstractNumId w:val="30"/>
  </w:num>
  <w:num w:numId="15">
    <w:abstractNumId w:val="14"/>
  </w:num>
  <w:num w:numId="16">
    <w:abstractNumId w:val="9"/>
  </w:num>
  <w:num w:numId="17">
    <w:abstractNumId w:val="10"/>
    <w:lvlOverride w:ilvl="0">
      <w:startOverride w:val="6"/>
    </w:lvlOverride>
  </w:num>
  <w:num w:numId="18">
    <w:abstractNumId w:val="6"/>
  </w:num>
  <w:num w:numId="19">
    <w:abstractNumId w:val="19"/>
  </w:num>
  <w:num w:numId="20">
    <w:abstractNumId w:val="24"/>
  </w:num>
  <w:num w:numId="21">
    <w:abstractNumId w:val="26"/>
  </w:num>
  <w:num w:numId="22">
    <w:abstractNumId w:val="12"/>
  </w:num>
  <w:num w:numId="23">
    <w:abstractNumId w:val="15"/>
  </w:num>
  <w:num w:numId="24">
    <w:abstractNumId w:val="22"/>
  </w:num>
  <w:num w:numId="25">
    <w:abstractNumId w:val="8"/>
  </w:num>
  <w:num w:numId="26">
    <w:abstractNumId w:val="2"/>
  </w:num>
  <w:num w:numId="27">
    <w:abstractNumId w:val="31"/>
  </w:num>
  <w:num w:numId="28">
    <w:abstractNumId w:val="18"/>
  </w:num>
  <w:num w:numId="29">
    <w:abstractNumId w:val="20"/>
  </w:num>
  <w:num w:numId="30">
    <w:abstractNumId w:val="27"/>
  </w:num>
  <w:num w:numId="31">
    <w:abstractNumId w:val="1"/>
  </w:num>
  <w:num w:numId="32">
    <w:abstractNumId w:val="29"/>
  </w:num>
  <w:num w:numId="33">
    <w:abstractNumId w:val="28"/>
  </w:num>
  <w:num w:numId="3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FA4"/>
    <w:rsid w:val="000036E2"/>
    <w:rsid w:val="000077F0"/>
    <w:rsid w:val="0001088E"/>
    <w:rsid w:val="00011112"/>
    <w:rsid w:val="00011DC1"/>
    <w:rsid w:val="00011EE2"/>
    <w:rsid w:val="0001405E"/>
    <w:rsid w:val="00014F95"/>
    <w:rsid w:val="00015C98"/>
    <w:rsid w:val="000224BE"/>
    <w:rsid w:val="00026B9F"/>
    <w:rsid w:val="0002701C"/>
    <w:rsid w:val="00031352"/>
    <w:rsid w:val="0003384B"/>
    <w:rsid w:val="00035798"/>
    <w:rsid w:val="00036623"/>
    <w:rsid w:val="00036EEB"/>
    <w:rsid w:val="00036F3C"/>
    <w:rsid w:val="000433B9"/>
    <w:rsid w:val="00046BC2"/>
    <w:rsid w:val="0004757A"/>
    <w:rsid w:val="00050D3E"/>
    <w:rsid w:val="000525F7"/>
    <w:rsid w:val="000526CE"/>
    <w:rsid w:val="0005311C"/>
    <w:rsid w:val="0005451E"/>
    <w:rsid w:val="000547FA"/>
    <w:rsid w:val="0005678E"/>
    <w:rsid w:val="00056CF6"/>
    <w:rsid w:val="00057E0E"/>
    <w:rsid w:val="000600EB"/>
    <w:rsid w:val="000621C7"/>
    <w:rsid w:val="000621DB"/>
    <w:rsid w:val="000633B5"/>
    <w:rsid w:val="00063F12"/>
    <w:rsid w:val="00065E28"/>
    <w:rsid w:val="00065F6E"/>
    <w:rsid w:val="000660A4"/>
    <w:rsid w:val="00073208"/>
    <w:rsid w:val="00075991"/>
    <w:rsid w:val="00076329"/>
    <w:rsid w:val="0007666A"/>
    <w:rsid w:val="00077666"/>
    <w:rsid w:val="00080896"/>
    <w:rsid w:val="00080B97"/>
    <w:rsid w:val="00082489"/>
    <w:rsid w:val="00082B98"/>
    <w:rsid w:val="00083073"/>
    <w:rsid w:val="00083A75"/>
    <w:rsid w:val="00083ED2"/>
    <w:rsid w:val="00085AA9"/>
    <w:rsid w:val="00086152"/>
    <w:rsid w:val="00087DB0"/>
    <w:rsid w:val="00093DC1"/>
    <w:rsid w:val="00095BD2"/>
    <w:rsid w:val="0009714E"/>
    <w:rsid w:val="000A4405"/>
    <w:rsid w:val="000A6E95"/>
    <w:rsid w:val="000A74AD"/>
    <w:rsid w:val="000B0910"/>
    <w:rsid w:val="000B09D1"/>
    <w:rsid w:val="000B364F"/>
    <w:rsid w:val="000B3962"/>
    <w:rsid w:val="000B6AE3"/>
    <w:rsid w:val="000B7C2D"/>
    <w:rsid w:val="000C33C0"/>
    <w:rsid w:val="000C428F"/>
    <w:rsid w:val="000C512F"/>
    <w:rsid w:val="000C5AC4"/>
    <w:rsid w:val="000C5B54"/>
    <w:rsid w:val="000C6FE8"/>
    <w:rsid w:val="000D37E9"/>
    <w:rsid w:val="000D6528"/>
    <w:rsid w:val="000D6839"/>
    <w:rsid w:val="000E00B3"/>
    <w:rsid w:val="000E06C3"/>
    <w:rsid w:val="000E53C8"/>
    <w:rsid w:val="000E553B"/>
    <w:rsid w:val="000E6E85"/>
    <w:rsid w:val="000F09A1"/>
    <w:rsid w:val="000F0BCD"/>
    <w:rsid w:val="000F39B5"/>
    <w:rsid w:val="000F7241"/>
    <w:rsid w:val="000F7B8A"/>
    <w:rsid w:val="00101B24"/>
    <w:rsid w:val="00103178"/>
    <w:rsid w:val="00105B58"/>
    <w:rsid w:val="00105EA2"/>
    <w:rsid w:val="00107643"/>
    <w:rsid w:val="00110849"/>
    <w:rsid w:val="0011179A"/>
    <w:rsid w:val="0011328C"/>
    <w:rsid w:val="0011548A"/>
    <w:rsid w:val="00115636"/>
    <w:rsid w:val="00117308"/>
    <w:rsid w:val="001177B2"/>
    <w:rsid w:val="001211B2"/>
    <w:rsid w:val="0012150E"/>
    <w:rsid w:val="001220CF"/>
    <w:rsid w:val="0012346B"/>
    <w:rsid w:val="00124F1B"/>
    <w:rsid w:val="001279DA"/>
    <w:rsid w:val="001302CF"/>
    <w:rsid w:val="001309FE"/>
    <w:rsid w:val="0014117C"/>
    <w:rsid w:val="00141505"/>
    <w:rsid w:val="00142503"/>
    <w:rsid w:val="00142B02"/>
    <w:rsid w:val="00142D33"/>
    <w:rsid w:val="00144638"/>
    <w:rsid w:val="001446AB"/>
    <w:rsid w:val="00146BAD"/>
    <w:rsid w:val="001500D9"/>
    <w:rsid w:val="0015112E"/>
    <w:rsid w:val="00157BE5"/>
    <w:rsid w:val="00162B5D"/>
    <w:rsid w:val="001642D6"/>
    <w:rsid w:val="001701FD"/>
    <w:rsid w:val="00171CB0"/>
    <w:rsid w:val="00172887"/>
    <w:rsid w:val="00172B3A"/>
    <w:rsid w:val="00173844"/>
    <w:rsid w:val="001742C3"/>
    <w:rsid w:val="00174575"/>
    <w:rsid w:val="001745A7"/>
    <w:rsid w:val="00176969"/>
    <w:rsid w:val="00177406"/>
    <w:rsid w:val="001802C1"/>
    <w:rsid w:val="00180901"/>
    <w:rsid w:val="00182021"/>
    <w:rsid w:val="00182433"/>
    <w:rsid w:val="00183BA9"/>
    <w:rsid w:val="001841C3"/>
    <w:rsid w:val="001842E0"/>
    <w:rsid w:val="00184CE4"/>
    <w:rsid w:val="00184D08"/>
    <w:rsid w:val="00186F73"/>
    <w:rsid w:val="00190FF1"/>
    <w:rsid w:val="00193100"/>
    <w:rsid w:val="0019565A"/>
    <w:rsid w:val="00197F07"/>
    <w:rsid w:val="00197F0B"/>
    <w:rsid w:val="001A1F0D"/>
    <w:rsid w:val="001A22C4"/>
    <w:rsid w:val="001A3DF7"/>
    <w:rsid w:val="001A5339"/>
    <w:rsid w:val="001A5F66"/>
    <w:rsid w:val="001A7726"/>
    <w:rsid w:val="001B13CE"/>
    <w:rsid w:val="001B2F57"/>
    <w:rsid w:val="001B4D2E"/>
    <w:rsid w:val="001B5098"/>
    <w:rsid w:val="001B7EDD"/>
    <w:rsid w:val="001C5AAE"/>
    <w:rsid w:val="001C6886"/>
    <w:rsid w:val="001D0626"/>
    <w:rsid w:val="001D1FA4"/>
    <w:rsid w:val="001D22F0"/>
    <w:rsid w:val="001D3991"/>
    <w:rsid w:val="001D3D22"/>
    <w:rsid w:val="001D45E7"/>
    <w:rsid w:val="001D61EF"/>
    <w:rsid w:val="001D6DEB"/>
    <w:rsid w:val="001D75B7"/>
    <w:rsid w:val="001E058B"/>
    <w:rsid w:val="001E6AF7"/>
    <w:rsid w:val="001E75E3"/>
    <w:rsid w:val="001F0496"/>
    <w:rsid w:val="001F1347"/>
    <w:rsid w:val="001F25DD"/>
    <w:rsid w:val="001F39C6"/>
    <w:rsid w:val="001F7EDB"/>
    <w:rsid w:val="00200067"/>
    <w:rsid w:val="0020014C"/>
    <w:rsid w:val="00200745"/>
    <w:rsid w:val="00202030"/>
    <w:rsid w:val="002024A2"/>
    <w:rsid w:val="002054E6"/>
    <w:rsid w:val="00205EFA"/>
    <w:rsid w:val="00207735"/>
    <w:rsid w:val="00207ABB"/>
    <w:rsid w:val="00207FD7"/>
    <w:rsid w:val="0021254A"/>
    <w:rsid w:val="002133CB"/>
    <w:rsid w:val="002201DD"/>
    <w:rsid w:val="00224306"/>
    <w:rsid w:val="00226741"/>
    <w:rsid w:val="002300B9"/>
    <w:rsid w:val="002304B6"/>
    <w:rsid w:val="002317B3"/>
    <w:rsid w:val="002322E7"/>
    <w:rsid w:val="0023250B"/>
    <w:rsid w:val="0023555D"/>
    <w:rsid w:val="00235B30"/>
    <w:rsid w:val="00235DDD"/>
    <w:rsid w:val="002409E6"/>
    <w:rsid w:val="0024467E"/>
    <w:rsid w:val="0024500E"/>
    <w:rsid w:val="00246614"/>
    <w:rsid w:val="0024772B"/>
    <w:rsid w:val="00251284"/>
    <w:rsid w:val="0025215A"/>
    <w:rsid w:val="002531FD"/>
    <w:rsid w:val="00253D5F"/>
    <w:rsid w:val="002540F0"/>
    <w:rsid w:val="00254B6B"/>
    <w:rsid w:val="00254EC5"/>
    <w:rsid w:val="0025589B"/>
    <w:rsid w:val="00256349"/>
    <w:rsid w:val="00256675"/>
    <w:rsid w:val="00257887"/>
    <w:rsid w:val="002602A5"/>
    <w:rsid w:val="00262FEE"/>
    <w:rsid w:val="00264251"/>
    <w:rsid w:val="00264432"/>
    <w:rsid w:val="0026521B"/>
    <w:rsid w:val="002706E8"/>
    <w:rsid w:val="00270A3F"/>
    <w:rsid w:val="0027218B"/>
    <w:rsid w:val="002740FA"/>
    <w:rsid w:val="00276DDF"/>
    <w:rsid w:val="0028003E"/>
    <w:rsid w:val="002831F8"/>
    <w:rsid w:val="00283C74"/>
    <w:rsid w:val="00287D4D"/>
    <w:rsid w:val="00290250"/>
    <w:rsid w:val="0029344C"/>
    <w:rsid w:val="00293EEF"/>
    <w:rsid w:val="002943FA"/>
    <w:rsid w:val="00294F8D"/>
    <w:rsid w:val="00296025"/>
    <w:rsid w:val="00297DCC"/>
    <w:rsid w:val="002A6237"/>
    <w:rsid w:val="002A7055"/>
    <w:rsid w:val="002A7362"/>
    <w:rsid w:val="002A7730"/>
    <w:rsid w:val="002A7EDF"/>
    <w:rsid w:val="002B6841"/>
    <w:rsid w:val="002B6E54"/>
    <w:rsid w:val="002C10DE"/>
    <w:rsid w:val="002C4660"/>
    <w:rsid w:val="002C7174"/>
    <w:rsid w:val="002C732D"/>
    <w:rsid w:val="002D0E28"/>
    <w:rsid w:val="002D20DD"/>
    <w:rsid w:val="002D21CF"/>
    <w:rsid w:val="002D30AE"/>
    <w:rsid w:val="002D4ECA"/>
    <w:rsid w:val="002D5C4E"/>
    <w:rsid w:val="002D7A97"/>
    <w:rsid w:val="002E57A8"/>
    <w:rsid w:val="002E7B18"/>
    <w:rsid w:val="002F13B0"/>
    <w:rsid w:val="002F170D"/>
    <w:rsid w:val="002F4697"/>
    <w:rsid w:val="002F6E22"/>
    <w:rsid w:val="002F6E90"/>
    <w:rsid w:val="002F6FCF"/>
    <w:rsid w:val="002F7297"/>
    <w:rsid w:val="0030152F"/>
    <w:rsid w:val="003062DC"/>
    <w:rsid w:val="003204D9"/>
    <w:rsid w:val="0032178F"/>
    <w:rsid w:val="00323CAF"/>
    <w:rsid w:val="00323FBE"/>
    <w:rsid w:val="003250D6"/>
    <w:rsid w:val="0033459A"/>
    <w:rsid w:val="00334B5E"/>
    <w:rsid w:val="003374FE"/>
    <w:rsid w:val="0033751C"/>
    <w:rsid w:val="00337DC3"/>
    <w:rsid w:val="00340794"/>
    <w:rsid w:val="00341C19"/>
    <w:rsid w:val="0034207F"/>
    <w:rsid w:val="003436F0"/>
    <w:rsid w:val="00345360"/>
    <w:rsid w:val="0034664A"/>
    <w:rsid w:val="00346A0D"/>
    <w:rsid w:val="00346C92"/>
    <w:rsid w:val="00350294"/>
    <w:rsid w:val="0035308A"/>
    <w:rsid w:val="00353C30"/>
    <w:rsid w:val="00354D3B"/>
    <w:rsid w:val="00354EFB"/>
    <w:rsid w:val="00355011"/>
    <w:rsid w:val="00356054"/>
    <w:rsid w:val="003560F7"/>
    <w:rsid w:val="00356369"/>
    <w:rsid w:val="00356516"/>
    <w:rsid w:val="00356711"/>
    <w:rsid w:val="00356A4D"/>
    <w:rsid w:val="00357401"/>
    <w:rsid w:val="00361DEF"/>
    <w:rsid w:val="00362350"/>
    <w:rsid w:val="003640ED"/>
    <w:rsid w:val="003677D9"/>
    <w:rsid w:val="003706AE"/>
    <w:rsid w:val="00371485"/>
    <w:rsid w:val="00374254"/>
    <w:rsid w:val="00374796"/>
    <w:rsid w:val="00375465"/>
    <w:rsid w:val="00377521"/>
    <w:rsid w:val="0038072E"/>
    <w:rsid w:val="003847E5"/>
    <w:rsid w:val="0038675A"/>
    <w:rsid w:val="00390C0F"/>
    <w:rsid w:val="003936DA"/>
    <w:rsid w:val="003945CA"/>
    <w:rsid w:val="0039467B"/>
    <w:rsid w:val="0039494F"/>
    <w:rsid w:val="00395105"/>
    <w:rsid w:val="003965B9"/>
    <w:rsid w:val="003A1339"/>
    <w:rsid w:val="003A2675"/>
    <w:rsid w:val="003A2BF9"/>
    <w:rsid w:val="003A2CDA"/>
    <w:rsid w:val="003A590E"/>
    <w:rsid w:val="003A6E09"/>
    <w:rsid w:val="003B2D14"/>
    <w:rsid w:val="003B52C7"/>
    <w:rsid w:val="003C1015"/>
    <w:rsid w:val="003C203A"/>
    <w:rsid w:val="003C35A2"/>
    <w:rsid w:val="003C37AE"/>
    <w:rsid w:val="003C575F"/>
    <w:rsid w:val="003C6BFF"/>
    <w:rsid w:val="003C6FE4"/>
    <w:rsid w:val="003C730A"/>
    <w:rsid w:val="003D1474"/>
    <w:rsid w:val="003D1C55"/>
    <w:rsid w:val="003D35C9"/>
    <w:rsid w:val="003D3BDC"/>
    <w:rsid w:val="003D4C50"/>
    <w:rsid w:val="003D6201"/>
    <w:rsid w:val="003D6300"/>
    <w:rsid w:val="003E22AA"/>
    <w:rsid w:val="003E5A04"/>
    <w:rsid w:val="003E72B4"/>
    <w:rsid w:val="003E7ACD"/>
    <w:rsid w:val="003E7E88"/>
    <w:rsid w:val="003F2082"/>
    <w:rsid w:val="003F2A5E"/>
    <w:rsid w:val="003F4642"/>
    <w:rsid w:val="003F5483"/>
    <w:rsid w:val="003F5B1F"/>
    <w:rsid w:val="003F756C"/>
    <w:rsid w:val="003F7635"/>
    <w:rsid w:val="004056E3"/>
    <w:rsid w:val="00406EA4"/>
    <w:rsid w:val="0040785F"/>
    <w:rsid w:val="00407F39"/>
    <w:rsid w:val="004100E5"/>
    <w:rsid w:val="004134AA"/>
    <w:rsid w:val="00414BB2"/>
    <w:rsid w:val="004163E1"/>
    <w:rsid w:val="00416C4A"/>
    <w:rsid w:val="00417E3F"/>
    <w:rsid w:val="0042059E"/>
    <w:rsid w:val="00420E3B"/>
    <w:rsid w:val="00423E89"/>
    <w:rsid w:val="00426202"/>
    <w:rsid w:val="004269CE"/>
    <w:rsid w:val="00430254"/>
    <w:rsid w:val="00435C28"/>
    <w:rsid w:val="004361B8"/>
    <w:rsid w:val="004408AE"/>
    <w:rsid w:val="004416A5"/>
    <w:rsid w:val="00442051"/>
    <w:rsid w:val="0044250F"/>
    <w:rsid w:val="00442979"/>
    <w:rsid w:val="00443CFA"/>
    <w:rsid w:val="004454C8"/>
    <w:rsid w:val="00447CD0"/>
    <w:rsid w:val="00450223"/>
    <w:rsid w:val="004572C0"/>
    <w:rsid w:val="0046191B"/>
    <w:rsid w:val="0046575A"/>
    <w:rsid w:val="00466275"/>
    <w:rsid w:val="00471A5B"/>
    <w:rsid w:val="004778D7"/>
    <w:rsid w:val="004800C5"/>
    <w:rsid w:val="00482A10"/>
    <w:rsid w:val="00483C7C"/>
    <w:rsid w:val="0048513C"/>
    <w:rsid w:val="004857C9"/>
    <w:rsid w:val="00486F99"/>
    <w:rsid w:val="004909F4"/>
    <w:rsid w:val="00490E70"/>
    <w:rsid w:val="00490EEA"/>
    <w:rsid w:val="00491109"/>
    <w:rsid w:val="00491F65"/>
    <w:rsid w:val="0049508A"/>
    <w:rsid w:val="00495CF7"/>
    <w:rsid w:val="00497B06"/>
    <w:rsid w:val="004A1426"/>
    <w:rsid w:val="004A5EA5"/>
    <w:rsid w:val="004A7189"/>
    <w:rsid w:val="004A776C"/>
    <w:rsid w:val="004B14F2"/>
    <w:rsid w:val="004B1AB5"/>
    <w:rsid w:val="004B6A87"/>
    <w:rsid w:val="004B7238"/>
    <w:rsid w:val="004C1460"/>
    <w:rsid w:val="004C2D35"/>
    <w:rsid w:val="004C35D5"/>
    <w:rsid w:val="004C4931"/>
    <w:rsid w:val="004C5C92"/>
    <w:rsid w:val="004C67B9"/>
    <w:rsid w:val="004C7B73"/>
    <w:rsid w:val="004D32EB"/>
    <w:rsid w:val="004D3657"/>
    <w:rsid w:val="004D4933"/>
    <w:rsid w:val="004D5C32"/>
    <w:rsid w:val="004D60BB"/>
    <w:rsid w:val="004E0E76"/>
    <w:rsid w:val="004E2262"/>
    <w:rsid w:val="004E2D4D"/>
    <w:rsid w:val="004E33B6"/>
    <w:rsid w:val="004E3FE7"/>
    <w:rsid w:val="004E404D"/>
    <w:rsid w:val="004E4A0C"/>
    <w:rsid w:val="004E6379"/>
    <w:rsid w:val="004F12F0"/>
    <w:rsid w:val="004F1F9E"/>
    <w:rsid w:val="004F2227"/>
    <w:rsid w:val="004F2825"/>
    <w:rsid w:val="004F6498"/>
    <w:rsid w:val="004F744E"/>
    <w:rsid w:val="00501784"/>
    <w:rsid w:val="00502389"/>
    <w:rsid w:val="005024D5"/>
    <w:rsid w:val="005107BF"/>
    <w:rsid w:val="00510BCE"/>
    <w:rsid w:val="00511E8D"/>
    <w:rsid w:val="00513461"/>
    <w:rsid w:val="0051471C"/>
    <w:rsid w:val="00515380"/>
    <w:rsid w:val="0051553B"/>
    <w:rsid w:val="00516F84"/>
    <w:rsid w:val="005212E2"/>
    <w:rsid w:val="00522B76"/>
    <w:rsid w:val="00524DB9"/>
    <w:rsid w:val="00534FED"/>
    <w:rsid w:val="00543FDA"/>
    <w:rsid w:val="00544EAB"/>
    <w:rsid w:val="00545D35"/>
    <w:rsid w:val="005464EB"/>
    <w:rsid w:val="00546748"/>
    <w:rsid w:val="00547509"/>
    <w:rsid w:val="00550D74"/>
    <w:rsid w:val="005526A9"/>
    <w:rsid w:val="005526E5"/>
    <w:rsid w:val="00554C7C"/>
    <w:rsid w:val="005569DE"/>
    <w:rsid w:val="00561685"/>
    <w:rsid w:val="005626E6"/>
    <w:rsid w:val="00565879"/>
    <w:rsid w:val="005661A1"/>
    <w:rsid w:val="00566AB4"/>
    <w:rsid w:val="00571BA5"/>
    <w:rsid w:val="00571C44"/>
    <w:rsid w:val="00574EC0"/>
    <w:rsid w:val="00576644"/>
    <w:rsid w:val="00583225"/>
    <w:rsid w:val="0058393B"/>
    <w:rsid w:val="0058622F"/>
    <w:rsid w:val="0058787D"/>
    <w:rsid w:val="00587D25"/>
    <w:rsid w:val="00590AB8"/>
    <w:rsid w:val="00590C24"/>
    <w:rsid w:val="00590F8E"/>
    <w:rsid w:val="00591206"/>
    <w:rsid w:val="00592997"/>
    <w:rsid w:val="00592D0A"/>
    <w:rsid w:val="005947A3"/>
    <w:rsid w:val="005950C6"/>
    <w:rsid w:val="00595F6C"/>
    <w:rsid w:val="005A1A18"/>
    <w:rsid w:val="005A2BF5"/>
    <w:rsid w:val="005A31F0"/>
    <w:rsid w:val="005A38AA"/>
    <w:rsid w:val="005A463B"/>
    <w:rsid w:val="005A598B"/>
    <w:rsid w:val="005A59C3"/>
    <w:rsid w:val="005A5E17"/>
    <w:rsid w:val="005B03B5"/>
    <w:rsid w:val="005B1E4F"/>
    <w:rsid w:val="005B26E3"/>
    <w:rsid w:val="005B649E"/>
    <w:rsid w:val="005B7D45"/>
    <w:rsid w:val="005C073D"/>
    <w:rsid w:val="005C2287"/>
    <w:rsid w:val="005C29A3"/>
    <w:rsid w:val="005C402E"/>
    <w:rsid w:val="005C55B8"/>
    <w:rsid w:val="005C5F2D"/>
    <w:rsid w:val="005C61A4"/>
    <w:rsid w:val="005C6FB1"/>
    <w:rsid w:val="005C74FB"/>
    <w:rsid w:val="005D0B98"/>
    <w:rsid w:val="005D1A82"/>
    <w:rsid w:val="005D5DAC"/>
    <w:rsid w:val="005D609E"/>
    <w:rsid w:val="005D7798"/>
    <w:rsid w:val="005D7D4A"/>
    <w:rsid w:val="005E0E8C"/>
    <w:rsid w:val="005E10BD"/>
    <w:rsid w:val="005E19A9"/>
    <w:rsid w:val="005E2DF9"/>
    <w:rsid w:val="005E33A7"/>
    <w:rsid w:val="005E4156"/>
    <w:rsid w:val="005E624E"/>
    <w:rsid w:val="005E6A9D"/>
    <w:rsid w:val="005F0D82"/>
    <w:rsid w:val="005F3FBB"/>
    <w:rsid w:val="00600B5C"/>
    <w:rsid w:val="00601835"/>
    <w:rsid w:val="00602FC5"/>
    <w:rsid w:val="00604AE4"/>
    <w:rsid w:val="00604C97"/>
    <w:rsid w:val="006129AD"/>
    <w:rsid w:val="00614404"/>
    <w:rsid w:val="00621E9E"/>
    <w:rsid w:val="006224A3"/>
    <w:rsid w:val="00622711"/>
    <w:rsid w:val="0062598C"/>
    <w:rsid w:val="00626D26"/>
    <w:rsid w:val="006278E7"/>
    <w:rsid w:val="00636F3B"/>
    <w:rsid w:val="00642868"/>
    <w:rsid w:val="00646307"/>
    <w:rsid w:val="00646B5D"/>
    <w:rsid w:val="00650A11"/>
    <w:rsid w:val="00653E4C"/>
    <w:rsid w:val="0065519E"/>
    <w:rsid w:val="00660070"/>
    <w:rsid w:val="006608C1"/>
    <w:rsid w:val="00662843"/>
    <w:rsid w:val="00665A68"/>
    <w:rsid w:val="0067137D"/>
    <w:rsid w:val="00671D9B"/>
    <w:rsid w:val="0067211A"/>
    <w:rsid w:val="00674F0F"/>
    <w:rsid w:val="006768E5"/>
    <w:rsid w:val="00676CBE"/>
    <w:rsid w:val="00680552"/>
    <w:rsid w:val="00680AD3"/>
    <w:rsid w:val="0068161B"/>
    <w:rsid w:val="00682FC7"/>
    <w:rsid w:val="00686A36"/>
    <w:rsid w:val="00687205"/>
    <w:rsid w:val="00690A87"/>
    <w:rsid w:val="00692763"/>
    <w:rsid w:val="00692D96"/>
    <w:rsid w:val="00693EF2"/>
    <w:rsid w:val="00694310"/>
    <w:rsid w:val="00694B5A"/>
    <w:rsid w:val="00695F70"/>
    <w:rsid w:val="00695FF9"/>
    <w:rsid w:val="00696012"/>
    <w:rsid w:val="006A0B47"/>
    <w:rsid w:val="006A27F3"/>
    <w:rsid w:val="006A4498"/>
    <w:rsid w:val="006A4A1A"/>
    <w:rsid w:val="006A5A23"/>
    <w:rsid w:val="006A79B0"/>
    <w:rsid w:val="006B5211"/>
    <w:rsid w:val="006C0D7C"/>
    <w:rsid w:val="006C0DA1"/>
    <w:rsid w:val="006C275A"/>
    <w:rsid w:val="006C3DFC"/>
    <w:rsid w:val="006C71C3"/>
    <w:rsid w:val="006C7254"/>
    <w:rsid w:val="006C729E"/>
    <w:rsid w:val="006D2A04"/>
    <w:rsid w:val="006D332B"/>
    <w:rsid w:val="006D436C"/>
    <w:rsid w:val="006D6B96"/>
    <w:rsid w:val="006D7DF3"/>
    <w:rsid w:val="006E1F36"/>
    <w:rsid w:val="006F045D"/>
    <w:rsid w:val="006F099B"/>
    <w:rsid w:val="006F0AA6"/>
    <w:rsid w:val="006F5079"/>
    <w:rsid w:val="006F6F2E"/>
    <w:rsid w:val="006F7891"/>
    <w:rsid w:val="00700224"/>
    <w:rsid w:val="00701B1C"/>
    <w:rsid w:val="00703879"/>
    <w:rsid w:val="00704D00"/>
    <w:rsid w:val="007058F0"/>
    <w:rsid w:val="00705A17"/>
    <w:rsid w:val="007073E6"/>
    <w:rsid w:val="0071041E"/>
    <w:rsid w:val="00713C37"/>
    <w:rsid w:val="00715408"/>
    <w:rsid w:val="007157D9"/>
    <w:rsid w:val="007165A7"/>
    <w:rsid w:val="00716D13"/>
    <w:rsid w:val="007229A5"/>
    <w:rsid w:val="00722CEC"/>
    <w:rsid w:val="00723BB3"/>
    <w:rsid w:val="00723CDB"/>
    <w:rsid w:val="00725FE0"/>
    <w:rsid w:val="007262B5"/>
    <w:rsid w:val="00727D6E"/>
    <w:rsid w:val="00727EB9"/>
    <w:rsid w:val="00730A6F"/>
    <w:rsid w:val="0073208A"/>
    <w:rsid w:val="0073342E"/>
    <w:rsid w:val="00733F1A"/>
    <w:rsid w:val="00735250"/>
    <w:rsid w:val="007367DF"/>
    <w:rsid w:val="00740075"/>
    <w:rsid w:val="00740266"/>
    <w:rsid w:val="007437E9"/>
    <w:rsid w:val="0074399E"/>
    <w:rsid w:val="007455A2"/>
    <w:rsid w:val="00745805"/>
    <w:rsid w:val="0074589F"/>
    <w:rsid w:val="007459EA"/>
    <w:rsid w:val="007479CE"/>
    <w:rsid w:val="00747A5E"/>
    <w:rsid w:val="00747CEF"/>
    <w:rsid w:val="0075080D"/>
    <w:rsid w:val="007516A4"/>
    <w:rsid w:val="0075217E"/>
    <w:rsid w:val="00754DF7"/>
    <w:rsid w:val="0075617A"/>
    <w:rsid w:val="007604EE"/>
    <w:rsid w:val="0076281D"/>
    <w:rsid w:val="007668B1"/>
    <w:rsid w:val="00766C23"/>
    <w:rsid w:val="00771167"/>
    <w:rsid w:val="0077147F"/>
    <w:rsid w:val="007758BA"/>
    <w:rsid w:val="00775D7E"/>
    <w:rsid w:val="0077759B"/>
    <w:rsid w:val="00784223"/>
    <w:rsid w:val="00784D30"/>
    <w:rsid w:val="00784D69"/>
    <w:rsid w:val="00784EA8"/>
    <w:rsid w:val="007853D6"/>
    <w:rsid w:val="00785EBE"/>
    <w:rsid w:val="00792A59"/>
    <w:rsid w:val="00794A93"/>
    <w:rsid w:val="007967C6"/>
    <w:rsid w:val="007A4461"/>
    <w:rsid w:val="007A7F74"/>
    <w:rsid w:val="007B0530"/>
    <w:rsid w:val="007B0541"/>
    <w:rsid w:val="007B0C80"/>
    <w:rsid w:val="007B107C"/>
    <w:rsid w:val="007B2239"/>
    <w:rsid w:val="007B492B"/>
    <w:rsid w:val="007B665E"/>
    <w:rsid w:val="007B7461"/>
    <w:rsid w:val="007B78EF"/>
    <w:rsid w:val="007D02B6"/>
    <w:rsid w:val="007D1F86"/>
    <w:rsid w:val="007D336F"/>
    <w:rsid w:val="007D3FD5"/>
    <w:rsid w:val="007D41B0"/>
    <w:rsid w:val="007D48A1"/>
    <w:rsid w:val="007D4F2F"/>
    <w:rsid w:val="007D64A7"/>
    <w:rsid w:val="007D7410"/>
    <w:rsid w:val="007D7EFB"/>
    <w:rsid w:val="007E363E"/>
    <w:rsid w:val="007E447C"/>
    <w:rsid w:val="007E4EE9"/>
    <w:rsid w:val="007E5F8C"/>
    <w:rsid w:val="007F17B8"/>
    <w:rsid w:val="007F3671"/>
    <w:rsid w:val="007F4783"/>
    <w:rsid w:val="00801120"/>
    <w:rsid w:val="0080246D"/>
    <w:rsid w:val="008033CD"/>
    <w:rsid w:val="008036BE"/>
    <w:rsid w:val="00804742"/>
    <w:rsid w:val="008052E0"/>
    <w:rsid w:val="008062EA"/>
    <w:rsid w:val="00807AB6"/>
    <w:rsid w:val="00810D3A"/>
    <w:rsid w:val="00811DD0"/>
    <w:rsid w:val="008122E5"/>
    <w:rsid w:val="0081331A"/>
    <w:rsid w:val="008135B5"/>
    <w:rsid w:val="008167E6"/>
    <w:rsid w:val="00816B72"/>
    <w:rsid w:val="00817C7A"/>
    <w:rsid w:val="00821039"/>
    <w:rsid w:val="008210C5"/>
    <w:rsid w:val="008219AD"/>
    <w:rsid w:val="008225C6"/>
    <w:rsid w:val="008238C7"/>
    <w:rsid w:val="0082419B"/>
    <w:rsid w:val="008247E1"/>
    <w:rsid w:val="00826848"/>
    <w:rsid w:val="0083049A"/>
    <w:rsid w:val="00832032"/>
    <w:rsid w:val="00832EBD"/>
    <w:rsid w:val="00836B4B"/>
    <w:rsid w:val="008375A1"/>
    <w:rsid w:val="0084417B"/>
    <w:rsid w:val="00844288"/>
    <w:rsid w:val="00845104"/>
    <w:rsid w:val="00845EAB"/>
    <w:rsid w:val="00846042"/>
    <w:rsid w:val="0085002E"/>
    <w:rsid w:val="00852F95"/>
    <w:rsid w:val="00853936"/>
    <w:rsid w:val="008568D2"/>
    <w:rsid w:val="00856D41"/>
    <w:rsid w:val="00857363"/>
    <w:rsid w:val="008600C0"/>
    <w:rsid w:val="00861FCD"/>
    <w:rsid w:val="0086481B"/>
    <w:rsid w:val="00864A1F"/>
    <w:rsid w:val="00865D4A"/>
    <w:rsid w:val="0086662C"/>
    <w:rsid w:val="008667FF"/>
    <w:rsid w:val="008701D5"/>
    <w:rsid w:val="00872727"/>
    <w:rsid w:val="00872B27"/>
    <w:rsid w:val="00872B9A"/>
    <w:rsid w:val="00877072"/>
    <w:rsid w:val="0088038D"/>
    <w:rsid w:val="00880744"/>
    <w:rsid w:val="00884D58"/>
    <w:rsid w:val="008856EB"/>
    <w:rsid w:val="00885A7B"/>
    <w:rsid w:val="00890357"/>
    <w:rsid w:val="00893363"/>
    <w:rsid w:val="00893BAC"/>
    <w:rsid w:val="00896F50"/>
    <w:rsid w:val="008A0228"/>
    <w:rsid w:val="008A102E"/>
    <w:rsid w:val="008A4E33"/>
    <w:rsid w:val="008A7102"/>
    <w:rsid w:val="008A768C"/>
    <w:rsid w:val="008B12CD"/>
    <w:rsid w:val="008B13E5"/>
    <w:rsid w:val="008B21BA"/>
    <w:rsid w:val="008B421A"/>
    <w:rsid w:val="008B4D64"/>
    <w:rsid w:val="008C1103"/>
    <w:rsid w:val="008C1B14"/>
    <w:rsid w:val="008C4474"/>
    <w:rsid w:val="008D02E5"/>
    <w:rsid w:val="008D564F"/>
    <w:rsid w:val="008D56B5"/>
    <w:rsid w:val="008D571C"/>
    <w:rsid w:val="008E0794"/>
    <w:rsid w:val="008E1072"/>
    <w:rsid w:val="008E2CE0"/>
    <w:rsid w:val="008E3660"/>
    <w:rsid w:val="008E3F54"/>
    <w:rsid w:val="008E6634"/>
    <w:rsid w:val="008E751B"/>
    <w:rsid w:val="008F136A"/>
    <w:rsid w:val="008F241E"/>
    <w:rsid w:val="008F2CDB"/>
    <w:rsid w:val="008F4EEE"/>
    <w:rsid w:val="008F5D6E"/>
    <w:rsid w:val="008F7A62"/>
    <w:rsid w:val="00900EF7"/>
    <w:rsid w:val="009013EA"/>
    <w:rsid w:val="0090792A"/>
    <w:rsid w:val="00907AB1"/>
    <w:rsid w:val="00907ADD"/>
    <w:rsid w:val="00911AD7"/>
    <w:rsid w:val="0091229D"/>
    <w:rsid w:val="009126B3"/>
    <w:rsid w:val="00913BC3"/>
    <w:rsid w:val="009146CB"/>
    <w:rsid w:val="0091486D"/>
    <w:rsid w:val="00916739"/>
    <w:rsid w:val="009215BC"/>
    <w:rsid w:val="00921A6C"/>
    <w:rsid w:val="0092717D"/>
    <w:rsid w:val="00931770"/>
    <w:rsid w:val="009347A5"/>
    <w:rsid w:val="00934BF0"/>
    <w:rsid w:val="00940FEE"/>
    <w:rsid w:val="00942DC2"/>
    <w:rsid w:val="0094349B"/>
    <w:rsid w:val="00943E0D"/>
    <w:rsid w:val="00944DB0"/>
    <w:rsid w:val="00945547"/>
    <w:rsid w:val="00947556"/>
    <w:rsid w:val="0094792B"/>
    <w:rsid w:val="00951B94"/>
    <w:rsid w:val="0095372B"/>
    <w:rsid w:val="0095498B"/>
    <w:rsid w:val="00955FDF"/>
    <w:rsid w:val="00956094"/>
    <w:rsid w:val="00961C66"/>
    <w:rsid w:val="00961CD4"/>
    <w:rsid w:val="0096255C"/>
    <w:rsid w:val="00962D66"/>
    <w:rsid w:val="00962FF2"/>
    <w:rsid w:val="00964359"/>
    <w:rsid w:val="00964B87"/>
    <w:rsid w:val="00966135"/>
    <w:rsid w:val="009673B1"/>
    <w:rsid w:val="00970036"/>
    <w:rsid w:val="0097196D"/>
    <w:rsid w:val="0097232E"/>
    <w:rsid w:val="009727D6"/>
    <w:rsid w:val="00976879"/>
    <w:rsid w:val="009812E4"/>
    <w:rsid w:val="0098211B"/>
    <w:rsid w:val="0098493E"/>
    <w:rsid w:val="00987CA7"/>
    <w:rsid w:val="00990A75"/>
    <w:rsid w:val="009916B8"/>
    <w:rsid w:val="009927F0"/>
    <w:rsid w:val="00992965"/>
    <w:rsid w:val="00993299"/>
    <w:rsid w:val="00997BA1"/>
    <w:rsid w:val="009A02BE"/>
    <w:rsid w:val="009A0B7D"/>
    <w:rsid w:val="009A20B1"/>
    <w:rsid w:val="009A3A20"/>
    <w:rsid w:val="009A3EBC"/>
    <w:rsid w:val="009A432C"/>
    <w:rsid w:val="009A7683"/>
    <w:rsid w:val="009A790A"/>
    <w:rsid w:val="009A79EA"/>
    <w:rsid w:val="009A7CC9"/>
    <w:rsid w:val="009B2B5B"/>
    <w:rsid w:val="009B55C2"/>
    <w:rsid w:val="009B5E13"/>
    <w:rsid w:val="009B7592"/>
    <w:rsid w:val="009B78F1"/>
    <w:rsid w:val="009B7965"/>
    <w:rsid w:val="009C0DA4"/>
    <w:rsid w:val="009C6072"/>
    <w:rsid w:val="009C6211"/>
    <w:rsid w:val="009C6EAF"/>
    <w:rsid w:val="009D0D24"/>
    <w:rsid w:val="009D260B"/>
    <w:rsid w:val="009D3095"/>
    <w:rsid w:val="009D32BC"/>
    <w:rsid w:val="009D52A5"/>
    <w:rsid w:val="009D61E4"/>
    <w:rsid w:val="009D7907"/>
    <w:rsid w:val="009E044A"/>
    <w:rsid w:val="009E1E6A"/>
    <w:rsid w:val="009E335D"/>
    <w:rsid w:val="009E4111"/>
    <w:rsid w:val="009E4CC4"/>
    <w:rsid w:val="009E650A"/>
    <w:rsid w:val="009E786D"/>
    <w:rsid w:val="009F0267"/>
    <w:rsid w:val="009F3936"/>
    <w:rsid w:val="00A00AA9"/>
    <w:rsid w:val="00A03492"/>
    <w:rsid w:val="00A04D29"/>
    <w:rsid w:val="00A05C78"/>
    <w:rsid w:val="00A064C8"/>
    <w:rsid w:val="00A077D1"/>
    <w:rsid w:val="00A12408"/>
    <w:rsid w:val="00A1561C"/>
    <w:rsid w:val="00A156FF"/>
    <w:rsid w:val="00A166B1"/>
    <w:rsid w:val="00A2125B"/>
    <w:rsid w:val="00A215BD"/>
    <w:rsid w:val="00A25112"/>
    <w:rsid w:val="00A25F31"/>
    <w:rsid w:val="00A273BA"/>
    <w:rsid w:val="00A27D44"/>
    <w:rsid w:val="00A3085A"/>
    <w:rsid w:val="00A31B64"/>
    <w:rsid w:val="00A346BB"/>
    <w:rsid w:val="00A42398"/>
    <w:rsid w:val="00A45249"/>
    <w:rsid w:val="00A4671B"/>
    <w:rsid w:val="00A46D3C"/>
    <w:rsid w:val="00A47235"/>
    <w:rsid w:val="00A477A2"/>
    <w:rsid w:val="00A5025E"/>
    <w:rsid w:val="00A51A63"/>
    <w:rsid w:val="00A5256F"/>
    <w:rsid w:val="00A5277A"/>
    <w:rsid w:val="00A54E9C"/>
    <w:rsid w:val="00A556B3"/>
    <w:rsid w:val="00A55D68"/>
    <w:rsid w:val="00A60003"/>
    <w:rsid w:val="00A60EC0"/>
    <w:rsid w:val="00A62417"/>
    <w:rsid w:val="00A62DC1"/>
    <w:rsid w:val="00A633B0"/>
    <w:rsid w:val="00A63EBF"/>
    <w:rsid w:val="00A64651"/>
    <w:rsid w:val="00A67B8D"/>
    <w:rsid w:val="00A7133F"/>
    <w:rsid w:val="00A72888"/>
    <w:rsid w:val="00A732C1"/>
    <w:rsid w:val="00A77519"/>
    <w:rsid w:val="00A778CD"/>
    <w:rsid w:val="00A80A96"/>
    <w:rsid w:val="00A82080"/>
    <w:rsid w:val="00A83C7D"/>
    <w:rsid w:val="00A8489F"/>
    <w:rsid w:val="00A868AA"/>
    <w:rsid w:val="00A9205F"/>
    <w:rsid w:val="00A93F1A"/>
    <w:rsid w:val="00A94862"/>
    <w:rsid w:val="00AA251D"/>
    <w:rsid w:val="00AA2ECC"/>
    <w:rsid w:val="00AA3A90"/>
    <w:rsid w:val="00AA3C5E"/>
    <w:rsid w:val="00AA4513"/>
    <w:rsid w:val="00AA4E44"/>
    <w:rsid w:val="00AA50C2"/>
    <w:rsid w:val="00AA51CB"/>
    <w:rsid w:val="00AA6156"/>
    <w:rsid w:val="00AA7C33"/>
    <w:rsid w:val="00AB4A47"/>
    <w:rsid w:val="00AB5B4D"/>
    <w:rsid w:val="00AB6291"/>
    <w:rsid w:val="00AB6D16"/>
    <w:rsid w:val="00AB7952"/>
    <w:rsid w:val="00AB7ACD"/>
    <w:rsid w:val="00AC001E"/>
    <w:rsid w:val="00AC245F"/>
    <w:rsid w:val="00AC2E03"/>
    <w:rsid w:val="00AC3E33"/>
    <w:rsid w:val="00AC54C0"/>
    <w:rsid w:val="00AC6CC2"/>
    <w:rsid w:val="00AC7F4D"/>
    <w:rsid w:val="00AD0116"/>
    <w:rsid w:val="00AD08F3"/>
    <w:rsid w:val="00AD1691"/>
    <w:rsid w:val="00AD23C5"/>
    <w:rsid w:val="00AD51F6"/>
    <w:rsid w:val="00AE3ECD"/>
    <w:rsid w:val="00AE4814"/>
    <w:rsid w:val="00AE59EB"/>
    <w:rsid w:val="00AF2306"/>
    <w:rsid w:val="00AF2712"/>
    <w:rsid w:val="00AF4762"/>
    <w:rsid w:val="00AF7C19"/>
    <w:rsid w:val="00B004BE"/>
    <w:rsid w:val="00B007F6"/>
    <w:rsid w:val="00B0715A"/>
    <w:rsid w:val="00B07A6B"/>
    <w:rsid w:val="00B116E7"/>
    <w:rsid w:val="00B12C89"/>
    <w:rsid w:val="00B12CFD"/>
    <w:rsid w:val="00B133EC"/>
    <w:rsid w:val="00B13A58"/>
    <w:rsid w:val="00B156CC"/>
    <w:rsid w:val="00B160A1"/>
    <w:rsid w:val="00B162C1"/>
    <w:rsid w:val="00B16708"/>
    <w:rsid w:val="00B16C95"/>
    <w:rsid w:val="00B17418"/>
    <w:rsid w:val="00B230D7"/>
    <w:rsid w:val="00B233C5"/>
    <w:rsid w:val="00B23950"/>
    <w:rsid w:val="00B24465"/>
    <w:rsid w:val="00B24575"/>
    <w:rsid w:val="00B24AB0"/>
    <w:rsid w:val="00B24FDA"/>
    <w:rsid w:val="00B30F6B"/>
    <w:rsid w:val="00B31D72"/>
    <w:rsid w:val="00B31DFB"/>
    <w:rsid w:val="00B31EF9"/>
    <w:rsid w:val="00B3239F"/>
    <w:rsid w:val="00B337A8"/>
    <w:rsid w:val="00B33BAE"/>
    <w:rsid w:val="00B35656"/>
    <w:rsid w:val="00B41740"/>
    <w:rsid w:val="00B41816"/>
    <w:rsid w:val="00B440E1"/>
    <w:rsid w:val="00B5019C"/>
    <w:rsid w:val="00B51941"/>
    <w:rsid w:val="00B525EE"/>
    <w:rsid w:val="00B528C6"/>
    <w:rsid w:val="00B52FA8"/>
    <w:rsid w:val="00B536AE"/>
    <w:rsid w:val="00B546E6"/>
    <w:rsid w:val="00B56F08"/>
    <w:rsid w:val="00B57042"/>
    <w:rsid w:val="00B576F6"/>
    <w:rsid w:val="00B577FD"/>
    <w:rsid w:val="00B57DD2"/>
    <w:rsid w:val="00B602FC"/>
    <w:rsid w:val="00B62D3E"/>
    <w:rsid w:val="00B634C6"/>
    <w:rsid w:val="00B64436"/>
    <w:rsid w:val="00B64961"/>
    <w:rsid w:val="00B64CEE"/>
    <w:rsid w:val="00B66CF6"/>
    <w:rsid w:val="00B67C03"/>
    <w:rsid w:val="00B7330A"/>
    <w:rsid w:val="00B73E81"/>
    <w:rsid w:val="00B8033A"/>
    <w:rsid w:val="00B81483"/>
    <w:rsid w:val="00B82F80"/>
    <w:rsid w:val="00B83ED8"/>
    <w:rsid w:val="00B86F7F"/>
    <w:rsid w:val="00B9018B"/>
    <w:rsid w:val="00B91290"/>
    <w:rsid w:val="00B92D07"/>
    <w:rsid w:val="00B93D0E"/>
    <w:rsid w:val="00B947EA"/>
    <w:rsid w:val="00B9514A"/>
    <w:rsid w:val="00B96637"/>
    <w:rsid w:val="00B975AE"/>
    <w:rsid w:val="00BA0EED"/>
    <w:rsid w:val="00BA2C22"/>
    <w:rsid w:val="00BA3411"/>
    <w:rsid w:val="00BA36DF"/>
    <w:rsid w:val="00BA4287"/>
    <w:rsid w:val="00BA7B38"/>
    <w:rsid w:val="00BB208F"/>
    <w:rsid w:val="00BB5398"/>
    <w:rsid w:val="00BB5620"/>
    <w:rsid w:val="00BB6C29"/>
    <w:rsid w:val="00BB7F77"/>
    <w:rsid w:val="00BC1102"/>
    <w:rsid w:val="00BC14C9"/>
    <w:rsid w:val="00BC2161"/>
    <w:rsid w:val="00BC795E"/>
    <w:rsid w:val="00BD0513"/>
    <w:rsid w:val="00BD2F07"/>
    <w:rsid w:val="00BD36F3"/>
    <w:rsid w:val="00BD404F"/>
    <w:rsid w:val="00BD5C70"/>
    <w:rsid w:val="00BE0D16"/>
    <w:rsid w:val="00BE1938"/>
    <w:rsid w:val="00BE4600"/>
    <w:rsid w:val="00BF1F40"/>
    <w:rsid w:val="00BF25E0"/>
    <w:rsid w:val="00BF25E8"/>
    <w:rsid w:val="00C03E83"/>
    <w:rsid w:val="00C04F03"/>
    <w:rsid w:val="00C05EDC"/>
    <w:rsid w:val="00C1051B"/>
    <w:rsid w:val="00C10990"/>
    <w:rsid w:val="00C12170"/>
    <w:rsid w:val="00C130D8"/>
    <w:rsid w:val="00C13EE8"/>
    <w:rsid w:val="00C1611B"/>
    <w:rsid w:val="00C16ABA"/>
    <w:rsid w:val="00C16CB0"/>
    <w:rsid w:val="00C203BF"/>
    <w:rsid w:val="00C20706"/>
    <w:rsid w:val="00C216C4"/>
    <w:rsid w:val="00C21D9D"/>
    <w:rsid w:val="00C22E62"/>
    <w:rsid w:val="00C22EC0"/>
    <w:rsid w:val="00C24028"/>
    <w:rsid w:val="00C2547B"/>
    <w:rsid w:val="00C26493"/>
    <w:rsid w:val="00C26639"/>
    <w:rsid w:val="00C2696E"/>
    <w:rsid w:val="00C27F03"/>
    <w:rsid w:val="00C31D10"/>
    <w:rsid w:val="00C3322C"/>
    <w:rsid w:val="00C34A08"/>
    <w:rsid w:val="00C41F54"/>
    <w:rsid w:val="00C42CA1"/>
    <w:rsid w:val="00C43BB3"/>
    <w:rsid w:val="00C45729"/>
    <w:rsid w:val="00C45B46"/>
    <w:rsid w:val="00C4644A"/>
    <w:rsid w:val="00C4784B"/>
    <w:rsid w:val="00C544A9"/>
    <w:rsid w:val="00C57E98"/>
    <w:rsid w:val="00C60761"/>
    <w:rsid w:val="00C61F25"/>
    <w:rsid w:val="00C62382"/>
    <w:rsid w:val="00C63C14"/>
    <w:rsid w:val="00C63EB1"/>
    <w:rsid w:val="00C64055"/>
    <w:rsid w:val="00C65B74"/>
    <w:rsid w:val="00C66E17"/>
    <w:rsid w:val="00C673AA"/>
    <w:rsid w:val="00C70042"/>
    <w:rsid w:val="00C7249D"/>
    <w:rsid w:val="00C7393B"/>
    <w:rsid w:val="00C74095"/>
    <w:rsid w:val="00C75DDB"/>
    <w:rsid w:val="00C769EE"/>
    <w:rsid w:val="00C77955"/>
    <w:rsid w:val="00C77C25"/>
    <w:rsid w:val="00C81F18"/>
    <w:rsid w:val="00C83C57"/>
    <w:rsid w:val="00C84749"/>
    <w:rsid w:val="00C85CC8"/>
    <w:rsid w:val="00C918EF"/>
    <w:rsid w:val="00C92CD9"/>
    <w:rsid w:val="00C945DD"/>
    <w:rsid w:val="00C94D69"/>
    <w:rsid w:val="00CA06AF"/>
    <w:rsid w:val="00CA2549"/>
    <w:rsid w:val="00CA2B3C"/>
    <w:rsid w:val="00CA2BB4"/>
    <w:rsid w:val="00CA505D"/>
    <w:rsid w:val="00CA6118"/>
    <w:rsid w:val="00CA66D5"/>
    <w:rsid w:val="00CA6919"/>
    <w:rsid w:val="00CB18E1"/>
    <w:rsid w:val="00CB1E29"/>
    <w:rsid w:val="00CB25DA"/>
    <w:rsid w:val="00CB396E"/>
    <w:rsid w:val="00CB4D4C"/>
    <w:rsid w:val="00CB6156"/>
    <w:rsid w:val="00CB66AB"/>
    <w:rsid w:val="00CC019F"/>
    <w:rsid w:val="00CC1369"/>
    <w:rsid w:val="00CC51B1"/>
    <w:rsid w:val="00CC6F36"/>
    <w:rsid w:val="00CC7119"/>
    <w:rsid w:val="00CD4066"/>
    <w:rsid w:val="00CE261D"/>
    <w:rsid w:val="00CE26FC"/>
    <w:rsid w:val="00CE5C48"/>
    <w:rsid w:val="00CE5EAE"/>
    <w:rsid w:val="00CF043F"/>
    <w:rsid w:val="00CF06C3"/>
    <w:rsid w:val="00CF190E"/>
    <w:rsid w:val="00CF3C70"/>
    <w:rsid w:val="00CF3E30"/>
    <w:rsid w:val="00CF5D4C"/>
    <w:rsid w:val="00CF6E57"/>
    <w:rsid w:val="00CF7245"/>
    <w:rsid w:val="00D00848"/>
    <w:rsid w:val="00D063B7"/>
    <w:rsid w:val="00D11FF2"/>
    <w:rsid w:val="00D1344A"/>
    <w:rsid w:val="00D2489F"/>
    <w:rsid w:val="00D26F8F"/>
    <w:rsid w:val="00D33B47"/>
    <w:rsid w:val="00D342F3"/>
    <w:rsid w:val="00D34D3A"/>
    <w:rsid w:val="00D34FF0"/>
    <w:rsid w:val="00D356CE"/>
    <w:rsid w:val="00D35A96"/>
    <w:rsid w:val="00D37713"/>
    <w:rsid w:val="00D42C59"/>
    <w:rsid w:val="00D434E2"/>
    <w:rsid w:val="00D43FC0"/>
    <w:rsid w:val="00D474EF"/>
    <w:rsid w:val="00D47B38"/>
    <w:rsid w:val="00D47C27"/>
    <w:rsid w:val="00D51150"/>
    <w:rsid w:val="00D5215E"/>
    <w:rsid w:val="00D627B3"/>
    <w:rsid w:val="00D706BA"/>
    <w:rsid w:val="00D76544"/>
    <w:rsid w:val="00D7791C"/>
    <w:rsid w:val="00D80F77"/>
    <w:rsid w:val="00D832BF"/>
    <w:rsid w:val="00D83E02"/>
    <w:rsid w:val="00D850EA"/>
    <w:rsid w:val="00D90EF4"/>
    <w:rsid w:val="00D921E5"/>
    <w:rsid w:val="00D93855"/>
    <w:rsid w:val="00D93BB6"/>
    <w:rsid w:val="00D94D8E"/>
    <w:rsid w:val="00D9642F"/>
    <w:rsid w:val="00DA385D"/>
    <w:rsid w:val="00DA4373"/>
    <w:rsid w:val="00DB0F3B"/>
    <w:rsid w:val="00DB2C3E"/>
    <w:rsid w:val="00DB641E"/>
    <w:rsid w:val="00DB6D0A"/>
    <w:rsid w:val="00DC1DBE"/>
    <w:rsid w:val="00DC3486"/>
    <w:rsid w:val="00DD3D8A"/>
    <w:rsid w:val="00DD470F"/>
    <w:rsid w:val="00DD51A1"/>
    <w:rsid w:val="00DD5BAA"/>
    <w:rsid w:val="00DD5BFB"/>
    <w:rsid w:val="00DD5E48"/>
    <w:rsid w:val="00DD62E1"/>
    <w:rsid w:val="00DE1775"/>
    <w:rsid w:val="00DE528F"/>
    <w:rsid w:val="00DE551A"/>
    <w:rsid w:val="00DF0DBD"/>
    <w:rsid w:val="00DF1E29"/>
    <w:rsid w:val="00DF254A"/>
    <w:rsid w:val="00E0455A"/>
    <w:rsid w:val="00E0606B"/>
    <w:rsid w:val="00E10BCC"/>
    <w:rsid w:val="00E11932"/>
    <w:rsid w:val="00E11EF5"/>
    <w:rsid w:val="00E12191"/>
    <w:rsid w:val="00E13524"/>
    <w:rsid w:val="00E151CF"/>
    <w:rsid w:val="00E157A5"/>
    <w:rsid w:val="00E20DB8"/>
    <w:rsid w:val="00E21754"/>
    <w:rsid w:val="00E217E4"/>
    <w:rsid w:val="00E21B8D"/>
    <w:rsid w:val="00E22ACC"/>
    <w:rsid w:val="00E22EAC"/>
    <w:rsid w:val="00E24D81"/>
    <w:rsid w:val="00E26BE1"/>
    <w:rsid w:val="00E26EF7"/>
    <w:rsid w:val="00E2711D"/>
    <w:rsid w:val="00E30544"/>
    <w:rsid w:val="00E31B4E"/>
    <w:rsid w:val="00E32DA3"/>
    <w:rsid w:val="00E333BA"/>
    <w:rsid w:val="00E333BD"/>
    <w:rsid w:val="00E34B7F"/>
    <w:rsid w:val="00E41D13"/>
    <w:rsid w:val="00E42A9E"/>
    <w:rsid w:val="00E439F6"/>
    <w:rsid w:val="00E43A96"/>
    <w:rsid w:val="00E43F9A"/>
    <w:rsid w:val="00E44DC4"/>
    <w:rsid w:val="00E46157"/>
    <w:rsid w:val="00E461F3"/>
    <w:rsid w:val="00E5070A"/>
    <w:rsid w:val="00E50821"/>
    <w:rsid w:val="00E52DA2"/>
    <w:rsid w:val="00E553A6"/>
    <w:rsid w:val="00E568BC"/>
    <w:rsid w:val="00E57451"/>
    <w:rsid w:val="00E57CB2"/>
    <w:rsid w:val="00E60B7A"/>
    <w:rsid w:val="00E64ACB"/>
    <w:rsid w:val="00E64CE1"/>
    <w:rsid w:val="00E650BE"/>
    <w:rsid w:val="00E662FA"/>
    <w:rsid w:val="00E7163B"/>
    <w:rsid w:val="00E74EBB"/>
    <w:rsid w:val="00E75B88"/>
    <w:rsid w:val="00E7660A"/>
    <w:rsid w:val="00E77FEF"/>
    <w:rsid w:val="00E826FA"/>
    <w:rsid w:val="00E8397F"/>
    <w:rsid w:val="00E83D5D"/>
    <w:rsid w:val="00E85065"/>
    <w:rsid w:val="00E86AA4"/>
    <w:rsid w:val="00E91C13"/>
    <w:rsid w:val="00E92ADF"/>
    <w:rsid w:val="00E92EF0"/>
    <w:rsid w:val="00E95B53"/>
    <w:rsid w:val="00E95D11"/>
    <w:rsid w:val="00E96825"/>
    <w:rsid w:val="00EA10FB"/>
    <w:rsid w:val="00EA4683"/>
    <w:rsid w:val="00EA5C11"/>
    <w:rsid w:val="00EA5EB8"/>
    <w:rsid w:val="00EB09DE"/>
    <w:rsid w:val="00EB0C18"/>
    <w:rsid w:val="00EB28B0"/>
    <w:rsid w:val="00EB2C33"/>
    <w:rsid w:val="00EB436D"/>
    <w:rsid w:val="00EB5BEA"/>
    <w:rsid w:val="00EB6445"/>
    <w:rsid w:val="00EB70EC"/>
    <w:rsid w:val="00EC02AA"/>
    <w:rsid w:val="00EC06C9"/>
    <w:rsid w:val="00EC0997"/>
    <w:rsid w:val="00EC0D71"/>
    <w:rsid w:val="00EC33D2"/>
    <w:rsid w:val="00EC4B3F"/>
    <w:rsid w:val="00EE04A9"/>
    <w:rsid w:val="00EE11C3"/>
    <w:rsid w:val="00EE1482"/>
    <w:rsid w:val="00EE2133"/>
    <w:rsid w:val="00EE249C"/>
    <w:rsid w:val="00EE42A9"/>
    <w:rsid w:val="00EF1B91"/>
    <w:rsid w:val="00EF2279"/>
    <w:rsid w:val="00EF2382"/>
    <w:rsid w:val="00F00E5A"/>
    <w:rsid w:val="00F035F0"/>
    <w:rsid w:val="00F069E7"/>
    <w:rsid w:val="00F10D43"/>
    <w:rsid w:val="00F118F8"/>
    <w:rsid w:val="00F17130"/>
    <w:rsid w:val="00F17255"/>
    <w:rsid w:val="00F21F3B"/>
    <w:rsid w:val="00F21FDD"/>
    <w:rsid w:val="00F22659"/>
    <w:rsid w:val="00F229C9"/>
    <w:rsid w:val="00F233C2"/>
    <w:rsid w:val="00F250FE"/>
    <w:rsid w:val="00F263D6"/>
    <w:rsid w:val="00F26DC1"/>
    <w:rsid w:val="00F271D0"/>
    <w:rsid w:val="00F325D9"/>
    <w:rsid w:val="00F33490"/>
    <w:rsid w:val="00F35E23"/>
    <w:rsid w:val="00F41382"/>
    <w:rsid w:val="00F4260C"/>
    <w:rsid w:val="00F44399"/>
    <w:rsid w:val="00F4583D"/>
    <w:rsid w:val="00F4670D"/>
    <w:rsid w:val="00F46786"/>
    <w:rsid w:val="00F54EE3"/>
    <w:rsid w:val="00F5678F"/>
    <w:rsid w:val="00F56B66"/>
    <w:rsid w:val="00F62049"/>
    <w:rsid w:val="00F641D4"/>
    <w:rsid w:val="00F657A5"/>
    <w:rsid w:val="00F66582"/>
    <w:rsid w:val="00F671D1"/>
    <w:rsid w:val="00F70026"/>
    <w:rsid w:val="00F70604"/>
    <w:rsid w:val="00F72851"/>
    <w:rsid w:val="00F74496"/>
    <w:rsid w:val="00F7508E"/>
    <w:rsid w:val="00F77099"/>
    <w:rsid w:val="00F77FB3"/>
    <w:rsid w:val="00F80F19"/>
    <w:rsid w:val="00F825A7"/>
    <w:rsid w:val="00F82B77"/>
    <w:rsid w:val="00F82DFB"/>
    <w:rsid w:val="00F83465"/>
    <w:rsid w:val="00F848FF"/>
    <w:rsid w:val="00F86E04"/>
    <w:rsid w:val="00F87C69"/>
    <w:rsid w:val="00F970B0"/>
    <w:rsid w:val="00F97DC5"/>
    <w:rsid w:val="00FA5938"/>
    <w:rsid w:val="00FA7CE6"/>
    <w:rsid w:val="00FB005B"/>
    <w:rsid w:val="00FB0182"/>
    <w:rsid w:val="00FB1E88"/>
    <w:rsid w:val="00FB360D"/>
    <w:rsid w:val="00FB558B"/>
    <w:rsid w:val="00FB7618"/>
    <w:rsid w:val="00FC0D55"/>
    <w:rsid w:val="00FC1FA3"/>
    <w:rsid w:val="00FC302C"/>
    <w:rsid w:val="00FC498D"/>
    <w:rsid w:val="00FC502D"/>
    <w:rsid w:val="00FC534B"/>
    <w:rsid w:val="00FD168F"/>
    <w:rsid w:val="00FD19F8"/>
    <w:rsid w:val="00FD1A11"/>
    <w:rsid w:val="00FD1ACD"/>
    <w:rsid w:val="00FD29F8"/>
    <w:rsid w:val="00FD2A21"/>
    <w:rsid w:val="00FD33DC"/>
    <w:rsid w:val="00FD539C"/>
    <w:rsid w:val="00FD5CEC"/>
    <w:rsid w:val="00FD66BB"/>
    <w:rsid w:val="00FE1CC0"/>
    <w:rsid w:val="00FE3F57"/>
    <w:rsid w:val="00FE44E0"/>
    <w:rsid w:val="00FF5CAC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C1E47E3"/>
  <w15:docId w15:val="{B4890055-384F-44D8-8C16-9D5ECACE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F10D43"/>
    <w:pPr>
      <w:keepNext/>
      <w:numPr>
        <w:numId w:val="10"/>
      </w:numPr>
      <w:ind w:hanging="720"/>
      <w:jc w:val="both"/>
      <w:outlineLvl w:val="0"/>
    </w:pPr>
    <w:rPr>
      <w:b/>
      <w:caps/>
      <w:snapToGrid w:val="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autoRedefine/>
    <w:qFormat/>
    <w:pPr>
      <w:keepNext/>
      <w:numPr>
        <w:ilvl w:val="1"/>
        <w:numId w:val="4"/>
      </w:numPr>
      <w:spacing w:before="120"/>
      <w:outlineLvl w:val="1"/>
    </w:pPr>
    <w:rPr>
      <w:rFonts w:ascii="Arial" w:hAnsi="Arial" w:cs="Arial"/>
      <w:b/>
      <w:caps/>
      <w:snapToGrid w:val="0"/>
      <w:sz w:val="28"/>
      <w:szCs w:val="20"/>
      <w:u w:val="single" w:color="3333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bullet-3TimesNewRoman">
    <w:name w:val="bullet-3 + Times New Roman"/>
    <w:aliases w:val="Vlevo:  0 cm,První řádek:  0 cm,Před:  6 b.,Ro..."/>
    <w:basedOn w:val="Normln"/>
    <w:pPr>
      <w:tabs>
        <w:tab w:val="left" w:pos="426"/>
        <w:tab w:val="left" w:pos="993"/>
      </w:tabs>
      <w:spacing w:before="120"/>
      <w:jc w:val="both"/>
    </w:pPr>
    <w:rPr>
      <w:snapToGrid w:val="0"/>
      <w:spacing w:val="6"/>
      <w:lang w:eastAsia="en-US"/>
    </w:rPr>
  </w:style>
  <w:style w:type="paragraph" w:customStyle="1" w:styleId="Textodstavce">
    <w:name w:val="Text odstavce"/>
    <w:basedOn w:val="Normln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2"/>
      </w:numPr>
      <w:jc w:val="both"/>
      <w:outlineLvl w:val="7"/>
    </w:pPr>
    <w:rPr>
      <w:szCs w:val="20"/>
    </w:rPr>
  </w:style>
  <w:style w:type="paragraph" w:styleId="Zkladntext2">
    <w:name w:val="Body Text 2"/>
    <w:basedOn w:val="Normln"/>
    <w:pPr>
      <w:jc w:val="both"/>
    </w:pPr>
    <w:rPr>
      <w:snapToGrid w:val="0"/>
      <w:szCs w:val="20"/>
    </w:rPr>
  </w:style>
  <w:style w:type="paragraph" w:customStyle="1" w:styleId="dkanormln">
    <w:name w:val="Øádka normální"/>
    <w:basedOn w:val="Normln"/>
    <w:pPr>
      <w:jc w:val="both"/>
    </w:pPr>
    <w:rPr>
      <w:kern w:val="16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rsid w:val="00F5678F"/>
    <w:pPr>
      <w:spacing w:before="120" w:after="120"/>
    </w:pPr>
    <w:rPr>
      <w:b/>
      <w:bCs/>
      <w:caps/>
      <w:sz w:val="20"/>
      <w:szCs w:val="20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  <w:rPr>
      <w:lang w:val="x-none" w:eastAsia="x-none"/>
    </w:rPr>
  </w:style>
  <w:style w:type="paragraph" w:customStyle="1" w:styleId="Char">
    <w:name w:val="Char"/>
    <w:basedOn w:val="Nadpis1"/>
    <w:pPr>
      <w:keepNext w:val="0"/>
      <w:numPr>
        <w:numId w:val="0"/>
      </w:numPr>
      <w:tabs>
        <w:tab w:val="num" w:pos="0"/>
      </w:tabs>
      <w:spacing w:after="240" w:line="360" w:lineRule="auto"/>
    </w:pPr>
    <w:rPr>
      <w:rFonts w:ascii="Times" w:eastAsia="Times" w:hAnsi="Times"/>
      <w:bCs/>
      <w:caps w:val="0"/>
      <w:snapToGrid/>
      <w:kern w:val="32"/>
      <w:szCs w:val="32"/>
    </w:rPr>
  </w:style>
  <w:style w:type="paragraph" w:customStyle="1" w:styleId="Identifikandaje">
    <w:name w:val="Identifikační údaje"/>
    <w:basedOn w:val="Seznamsodrkami2"/>
    <w:autoRedefine/>
    <w:pPr>
      <w:keepNext/>
      <w:numPr>
        <w:numId w:val="0"/>
      </w:numPr>
      <w:spacing w:before="120" w:line="240" w:lineRule="atLeast"/>
      <w:ind w:left="1410"/>
      <w:outlineLvl w:val="6"/>
    </w:pPr>
    <w:rPr>
      <w:b/>
    </w:rPr>
  </w:style>
  <w:style w:type="paragraph" w:styleId="Seznamsodrkami2">
    <w:name w:val="List Bullet 2"/>
    <w:basedOn w:val="Normln"/>
    <w:pPr>
      <w:numPr>
        <w:numId w:val="5"/>
      </w:numPr>
    </w:p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platne1">
    <w:name w:val="platne1"/>
    <w:basedOn w:val="Standardnpsmoodstavce"/>
    <w:rsid w:val="008D564F"/>
  </w:style>
  <w:style w:type="character" w:customStyle="1" w:styleId="Nadpis1Char">
    <w:name w:val="Nadpis 1 Char"/>
    <w:link w:val="Nadpis1"/>
    <w:rsid w:val="00F10D43"/>
    <w:rPr>
      <w:b/>
      <w:caps/>
      <w:snapToGrid w:val="0"/>
      <w:sz w:val="28"/>
      <w:szCs w:val="2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72B3A"/>
    <w:pPr>
      <w:ind w:left="708"/>
    </w:pPr>
  </w:style>
  <w:style w:type="paragraph" w:styleId="Bezmezer">
    <w:name w:val="No Spacing"/>
    <w:link w:val="BezmezerChar"/>
    <w:uiPriority w:val="1"/>
    <w:qFormat/>
    <w:rsid w:val="00CB4D4C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CB4D4C"/>
    <w:rPr>
      <w:rFonts w:ascii="Calibri" w:hAnsi="Calibri"/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rsid w:val="00CB4D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B4D4C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rsid w:val="00C12170"/>
    <w:pPr>
      <w:spacing w:before="100" w:beforeAutospacing="1" w:after="100" w:afterAutospacing="1"/>
    </w:pPr>
    <w:rPr>
      <w:sz w:val="20"/>
    </w:rPr>
  </w:style>
  <w:style w:type="paragraph" w:styleId="Normlnweb">
    <w:name w:val="Normal (Web)"/>
    <w:basedOn w:val="Normln"/>
    <w:rsid w:val="008375A1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5661A1"/>
    <w:pPr>
      <w:spacing w:after="120"/>
    </w:pPr>
    <w:rPr>
      <w:lang w:val="x-none" w:eastAsia="x-none"/>
    </w:rPr>
  </w:style>
  <w:style w:type="paragraph" w:styleId="Obsah2">
    <w:name w:val="toc 2"/>
    <w:basedOn w:val="Normln"/>
    <w:next w:val="Normln"/>
    <w:autoRedefine/>
    <w:semiHidden/>
    <w:rsid w:val="00522B76"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522B76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522B76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522B76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522B76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522B76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522B76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522B76"/>
    <w:pPr>
      <w:ind w:left="1920"/>
    </w:pPr>
    <w:rPr>
      <w:sz w:val="18"/>
      <w:szCs w:val="18"/>
    </w:rPr>
  </w:style>
  <w:style w:type="paragraph" w:styleId="Zhlav">
    <w:name w:val="header"/>
    <w:aliases w:val="ho,header odd,first,heading one,Odd Header,h"/>
    <w:basedOn w:val="Normln"/>
    <w:rsid w:val="000525F7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7D7E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7E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7EFB"/>
  </w:style>
  <w:style w:type="paragraph" w:styleId="Pedmtkomente">
    <w:name w:val="annotation subject"/>
    <w:basedOn w:val="Textkomente"/>
    <w:next w:val="Textkomente"/>
    <w:link w:val="PedmtkomenteChar"/>
    <w:rsid w:val="007D7EF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7D7EFB"/>
    <w:rPr>
      <w:b/>
      <w:bCs/>
    </w:rPr>
  </w:style>
  <w:style w:type="character" w:customStyle="1" w:styleId="apple-style-span">
    <w:name w:val="apple-style-span"/>
    <w:rsid w:val="00B8033A"/>
  </w:style>
  <w:style w:type="character" w:customStyle="1" w:styleId="ZkladntextChar">
    <w:name w:val="Základní text Char"/>
    <w:link w:val="Zkladntext"/>
    <w:rsid w:val="00C7249D"/>
    <w:rPr>
      <w:sz w:val="24"/>
      <w:szCs w:val="24"/>
    </w:rPr>
  </w:style>
  <w:style w:type="paragraph" w:customStyle="1" w:styleId="Default">
    <w:name w:val="Default"/>
    <w:rsid w:val="004262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2A6237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2A6237"/>
    <w:rPr>
      <w:sz w:val="24"/>
      <w:lang w:val="x-none" w:eastAsia="x-none"/>
    </w:rPr>
  </w:style>
  <w:style w:type="character" w:customStyle="1" w:styleId="st1">
    <w:name w:val="st1"/>
    <w:basedOn w:val="Standardnpsmoodstavce"/>
    <w:rsid w:val="00182021"/>
  </w:style>
  <w:style w:type="character" w:customStyle="1" w:styleId="Zkladntextodsazen2Char">
    <w:name w:val="Základní text odsazený 2 Char"/>
    <w:link w:val="Zkladntextodsazen2"/>
    <w:rsid w:val="00B73E81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F3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2ED0F-D21A-4CDE-98F0-6011890853D4}"/>
      </w:docPartPr>
      <w:docPartBody>
        <w:p w:rsidR="000E404E" w:rsidRDefault="000A3231">
          <w:r w:rsidRPr="007149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altName w:val="Arial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iavlo Bold">
    <w:panose1 w:val="02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31"/>
    <w:rsid w:val="000A3231"/>
    <w:rsid w:val="000D70F2"/>
    <w:rsid w:val="000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32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1FB9-80F2-40A1-83BE-4C3149FD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3234</Words>
  <Characters>19082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A, s.r.o.</Company>
  <LinksUpToDate>false</LinksUpToDate>
  <CharactersWithSpaces>22272</CharactersWithSpaces>
  <SharedDoc>false</SharedDoc>
  <HLinks>
    <vt:vector size="132" baseType="variant"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_Toc516484076</vt:lpwstr>
      </vt:variant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_Toc516484075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_Toc516484074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_Toc516484073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_Toc516484072</vt:lpwstr>
      </vt:variant>
      <vt:variant>
        <vt:i4>1114171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_Toc516484071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_Toc516484070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_Toc516484069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_Toc516484068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_Toc516484067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_Toc516484066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_Toc516484065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_Toc516484064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_Toc516484063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_Toc516484062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_Toc516484061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_Toc516484060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_Toc516484059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_Toc516484058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_Toc516484057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_Toc516484056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_Toc516484055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Ing. Svatoslav Schwarzer</dc:creator>
  <cp:lastModifiedBy>033-PC</cp:lastModifiedBy>
  <cp:revision>9</cp:revision>
  <cp:lastPrinted>2018-10-26T11:16:00Z</cp:lastPrinted>
  <dcterms:created xsi:type="dcterms:W3CDTF">2018-07-10T12:38:00Z</dcterms:created>
  <dcterms:modified xsi:type="dcterms:W3CDTF">2018-10-26T11:17:00Z</dcterms:modified>
</cp:coreProperties>
</file>